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253" w:type="dxa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6707BC" w:rsidRPr="006707BC" w:rsidTr="00CF10F6">
        <w:tc>
          <w:tcPr>
            <w:tcW w:w="4253" w:type="dxa"/>
          </w:tcPr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 2</w:t>
            </w:r>
          </w:p>
          <w:p w:rsidR="00163CF3" w:rsidRDefault="00163CF3" w:rsidP="00163CF3">
            <w:pPr>
              <w:tabs>
                <w:tab w:val="right" w:pos="4745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приказу министерства труда</w:t>
            </w:r>
            <w:r>
              <w:rPr>
                <w:sz w:val="28"/>
                <w:szCs w:val="28"/>
              </w:rPr>
              <w:tab/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социального развития 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Краснодарского края</w:t>
            </w:r>
          </w:p>
          <w:p w:rsidR="00163CF3" w:rsidRDefault="00434F81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AA18B3" w:rsidRPr="00AA18B3">
              <w:rPr>
                <w:sz w:val="28"/>
                <w:szCs w:val="28"/>
                <w:u w:val="single"/>
              </w:rPr>
              <w:t>15.12.2021</w:t>
            </w:r>
            <w:r w:rsidRPr="00AA18B3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AA18B3" w:rsidRPr="00AA18B3">
              <w:rPr>
                <w:sz w:val="28"/>
                <w:szCs w:val="28"/>
                <w:u w:val="single"/>
              </w:rPr>
              <w:t>2054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«Приложение 2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приказом министерства труда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социального развития</w:t>
            </w:r>
            <w:r>
              <w:rPr>
                <w:sz w:val="28"/>
                <w:szCs w:val="28"/>
              </w:rPr>
              <w:br/>
              <w:t>Краснодарского края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18 января 2021 г. № 16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(в редакции приказа 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министерства труда 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 социального развития </w:t>
            </w:r>
          </w:p>
          <w:p w:rsidR="00163CF3" w:rsidRDefault="00163CF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Краснодарского края </w:t>
            </w:r>
          </w:p>
          <w:p w:rsidR="00163CF3" w:rsidRDefault="00AA18B3" w:rsidP="00163CF3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Pr="00AA18B3">
              <w:rPr>
                <w:sz w:val="28"/>
                <w:szCs w:val="28"/>
                <w:u w:val="single"/>
              </w:rPr>
              <w:t xml:space="preserve">15.12.2021 </w:t>
            </w:r>
            <w:r>
              <w:rPr>
                <w:sz w:val="28"/>
                <w:szCs w:val="28"/>
              </w:rPr>
              <w:t xml:space="preserve">№ </w:t>
            </w:r>
            <w:r w:rsidRPr="00AA18B3">
              <w:rPr>
                <w:sz w:val="28"/>
                <w:szCs w:val="28"/>
                <w:u w:val="single"/>
              </w:rPr>
              <w:t>2054</w:t>
            </w:r>
            <w:r w:rsidR="00163CF3">
              <w:rPr>
                <w:sz w:val="28"/>
                <w:szCs w:val="28"/>
              </w:rPr>
              <w:t>)</w:t>
            </w:r>
          </w:p>
          <w:p w:rsidR="00EE71F5" w:rsidRPr="006707BC" w:rsidRDefault="00EE71F5" w:rsidP="00CF10F6">
            <w:pPr>
              <w:pStyle w:val="ConsPlusNormal"/>
              <w:ind w:left="-108" w:right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0651E" w:rsidRDefault="00D0651E" w:rsidP="00BC773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265CD" w:rsidRPr="006707BC" w:rsidRDefault="00D0651E" w:rsidP="00BC7738">
      <w:pPr>
        <w:ind w:right="-284"/>
        <w:jc w:val="center"/>
        <w:rPr>
          <w:b/>
          <w:sz w:val="28"/>
          <w:szCs w:val="28"/>
        </w:rPr>
      </w:pPr>
      <w:bookmarkStart w:id="1" w:name="P28"/>
      <w:bookmarkEnd w:id="1"/>
      <w:r w:rsidRPr="006707BC">
        <w:rPr>
          <w:b/>
          <w:sz w:val="28"/>
          <w:szCs w:val="28"/>
        </w:rPr>
        <w:t>ПОЛОЖЕНИЕ</w:t>
      </w:r>
    </w:p>
    <w:p w:rsidR="00EE71F5" w:rsidRPr="006707BC" w:rsidRDefault="00B265CD" w:rsidP="00BC7738">
      <w:pPr>
        <w:ind w:right="-284"/>
        <w:jc w:val="center"/>
        <w:rPr>
          <w:b/>
          <w:sz w:val="28"/>
          <w:szCs w:val="28"/>
        </w:rPr>
      </w:pPr>
      <w:r w:rsidRPr="006707BC">
        <w:rPr>
          <w:b/>
          <w:sz w:val="28"/>
          <w:szCs w:val="28"/>
        </w:rPr>
        <w:t xml:space="preserve">о </w:t>
      </w:r>
      <w:r w:rsidR="00EE71F5" w:rsidRPr="006707BC">
        <w:rPr>
          <w:b/>
          <w:sz w:val="28"/>
          <w:szCs w:val="28"/>
        </w:rPr>
        <w:t>контрактной служб</w:t>
      </w:r>
      <w:r w:rsidRPr="006707BC">
        <w:rPr>
          <w:b/>
          <w:sz w:val="28"/>
          <w:szCs w:val="28"/>
        </w:rPr>
        <w:t>е</w:t>
      </w:r>
      <w:r w:rsidR="00EE71F5" w:rsidRPr="006707BC">
        <w:rPr>
          <w:b/>
          <w:sz w:val="28"/>
          <w:szCs w:val="28"/>
        </w:rPr>
        <w:t xml:space="preserve"> министерства труда</w:t>
      </w:r>
    </w:p>
    <w:p w:rsidR="00EE71F5" w:rsidRPr="006707BC" w:rsidRDefault="00EE71F5" w:rsidP="00BC7738">
      <w:pPr>
        <w:ind w:right="-284"/>
        <w:jc w:val="center"/>
        <w:rPr>
          <w:b/>
          <w:sz w:val="28"/>
          <w:szCs w:val="28"/>
        </w:rPr>
      </w:pPr>
      <w:r w:rsidRPr="006707BC">
        <w:rPr>
          <w:b/>
          <w:sz w:val="28"/>
          <w:szCs w:val="28"/>
        </w:rPr>
        <w:t>и социального развития Краснодарского края</w:t>
      </w:r>
    </w:p>
    <w:p w:rsidR="00D0651E" w:rsidRPr="006707BC" w:rsidRDefault="00D0651E" w:rsidP="00BC7738">
      <w:pPr>
        <w:pStyle w:val="ConsPlusNormal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0651E" w:rsidRPr="006707BC" w:rsidRDefault="006707BC" w:rsidP="00BC7738">
      <w:pPr>
        <w:pStyle w:val="ConsPlusTitle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0651E" w:rsidRPr="006707BC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D0651E" w:rsidRPr="006707BC" w:rsidRDefault="00D0651E" w:rsidP="00BC773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0651E" w:rsidRPr="006707BC" w:rsidRDefault="006707BC" w:rsidP="00BC7738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оложение о контрактной службе </w:t>
      </w:r>
      <w:r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социального развития Краснодарского края 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Положение) устанавливает общие правила организации деятельности контрактной службы, основные полномочия контрактной службы </w:t>
      </w:r>
      <w:r w:rsidR="00B265CD" w:rsidRPr="006707BC">
        <w:rPr>
          <w:rFonts w:ascii="Times New Roman" w:hAnsi="Times New Roman" w:cs="Times New Roman"/>
          <w:sz w:val="28"/>
          <w:szCs w:val="28"/>
        </w:rPr>
        <w:t xml:space="preserve">министерства труда и социального развития Краснодарского края 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Заказчик), руководителя и работников контрактной службы при осуществлении Заказчиком деятельности, направленной на обеспечение государственных и муниципальных нужд в соответствии с Федеральным </w:t>
      </w:r>
      <w:hyperlink r:id="rId7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265CD" w:rsidRPr="006707BC">
        <w:rPr>
          <w:rFonts w:ascii="Times New Roman" w:hAnsi="Times New Roman" w:cs="Times New Roman"/>
          <w:sz w:val="28"/>
          <w:szCs w:val="28"/>
        </w:rPr>
        <w:t xml:space="preserve"> от 5 апреля 2013 г. № 44-ФЗ «</w:t>
      </w:r>
      <w:r w:rsidR="00D0651E" w:rsidRPr="006707B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 w:rsidR="00B265CD" w:rsidRPr="006707BC"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</w:t>
      </w:r>
      <w:r w:rsidR="004741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Федеральный закон).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 xml:space="preserve">1.2. Контрактная служба в своей деятельности руководствуется </w:t>
      </w:r>
      <w:hyperlink r:id="rId8" w:history="1">
        <w:r w:rsidRPr="006707BC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6707BC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9" w:history="1">
        <w:r w:rsidRPr="006707B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707BC">
        <w:rPr>
          <w:rFonts w:ascii="Times New Roman" w:hAnsi="Times New Roman" w:cs="Times New Roman"/>
          <w:sz w:val="28"/>
          <w:szCs w:val="28"/>
        </w:rPr>
        <w:t xml:space="preserve">, гражданским законодательством Российской Федерации, бюджетным законодательством Российской Федерации, нормативными правовыми актами о контрактной системе в сфере закупок товаров, работ, услуг для обеспечения государственных и муниципальных нужд, Положением, иными нормативными правовыми актами Российской Федерации, а также </w:t>
      </w:r>
      <w:r w:rsidR="003D17EC" w:rsidRPr="006707BC">
        <w:rPr>
          <w:rFonts w:ascii="Times New Roman" w:hAnsi="Times New Roman" w:cs="Times New Roman"/>
          <w:sz w:val="28"/>
          <w:szCs w:val="28"/>
        </w:rPr>
        <w:t>Положением.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1.3. Контрактная служба осуществляет свою деятельность во взаимодействии с другими подразделениями (службами) Заказчика.</w:t>
      </w:r>
    </w:p>
    <w:p w:rsidR="00D0651E" w:rsidRPr="006707BC" w:rsidRDefault="003C600F" w:rsidP="00BC7738">
      <w:pPr>
        <w:pStyle w:val="ConsPlusTitle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0651E" w:rsidRPr="006707BC">
        <w:rPr>
          <w:rFonts w:ascii="Times New Roman" w:hAnsi="Times New Roman" w:cs="Times New Roman"/>
          <w:sz w:val="28"/>
          <w:szCs w:val="28"/>
        </w:rPr>
        <w:t>. Организация деятельности контрактной службы</w:t>
      </w:r>
    </w:p>
    <w:p w:rsidR="00D0651E" w:rsidRPr="006707BC" w:rsidRDefault="00D0651E" w:rsidP="00BC773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0651E" w:rsidRPr="006707BC" w:rsidRDefault="00D0651E" w:rsidP="00BC7738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2.1. Функции и полномочия ко</w:t>
      </w:r>
      <w:r w:rsidR="00A01BC2" w:rsidRPr="006707BC">
        <w:rPr>
          <w:rFonts w:ascii="Times New Roman" w:hAnsi="Times New Roman" w:cs="Times New Roman"/>
          <w:sz w:val="28"/>
          <w:szCs w:val="28"/>
        </w:rPr>
        <w:t xml:space="preserve">нтрактной службы возлагаются на </w:t>
      </w:r>
      <w:r w:rsidRPr="006707BC">
        <w:rPr>
          <w:rFonts w:ascii="Times New Roman" w:hAnsi="Times New Roman" w:cs="Times New Roman"/>
          <w:sz w:val="28"/>
          <w:szCs w:val="28"/>
        </w:rPr>
        <w:t>работников Заказчика, выполняющих функции и полномочия контрактной службы без образования отдельного структурного подразделения, состав которых утверждается Заказчик</w:t>
      </w:r>
      <w:r w:rsidR="00A01BC2" w:rsidRPr="006707BC">
        <w:rPr>
          <w:rFonts w:ascii="Times New Roman" w:hAnsi="Times New Roman" w:cs="Times New Roman"/>
          <w:sz w:val="28"/>
          <w:szCs w:val="28"/>
        </w:rPr>
        <w:t>ом.</w:t>
      </w:r>
    </w:p>
    <w:p w:rsidR="003C600F" w:rsidRDefault="00D0651E" w:rsidP="00BC7738">
      <w:pPr>
        <w:pStyle w:val="ConsPlusNormal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2.2. Структура и штатная численность контрактной службы определяются руководителем Заказчика и не может составлять менее двух человек.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2.3. Контрактную службу возглавляет руководитель, назначаемый на должность приказом руководителя Заказчика, уполномоченного лица, исполняющего его обязанности, либо уполномоченного руководителем лица.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 xml:space="preserve">2.4. Руководитель контрактной службы распределяет определенные разделом </w:t>
      </w:r>
      <w:r w:rsidR="003C600F">
        <w:rPr>
          <w:rFonts w:ascii="Times New Roman" w:hAnsi="Times New Roman" w:cs="Times New Roman"/>
          <w:sz w:val="28"/>
          <w:szCs w:val="28"/>
        </w:rPr>
        <w:t>3</w:t>
      </w:r>
      <w:r w:rsidRPr="006707BC">
        <w:rPr>
          <w:rFonts w:ascii="Times New Roman" w:hAnsi="Times New Roman" w:cs="Times New Roman"/>
          <w:sz w:val="28"/>
          <w:szCs w:val="28"/>
        </w:rPr>
        <w:t xml:space="preserve"> Положения функции и полномочия между работниками контрактной службы.</w:t>
      </w:r>
    </w:p>
    <w:p w:rsidR="00D0651E" w:rsidRPr="003C600F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2.5. Работники контрактной службы должны иметь высшее образование или дополнительное профессиональное образование в сфере закупок</w:t>
      </w:r>
      <w:r w:rsidR="003C600F">
        <w:rPr>
          <w:rFonts w:ascii="Times New Roman" w:hAnsi="Times New Roman" w:cs="Times New Roman"/>
          <w:sz w:val="28"/>
          <w:szCs w:val="28"/>
        </w:rPr>
        <w:t>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 xml:space="preserve">2.6. В соответствии с законодательством Российской Федерации действия (бездействие) должностного лица контрактной службы могут быть обжалованы в судебном порядке или в порядке, установленном </w:t>
      </w:r>
      <w:hyperlink r:id="rId10" w:history="1">
        <w:r w:rsidRPr="006707BC">
          <w:rPr>
            <w:rFonts w:ascii="Times New Roman" w:hAnsi="Times New Roman" w:cs="Times New Roman"/>
            <w:sz w:val="28"/>
            <w:szCs w:val="28"/>
          </w:rPr>
          <w:t>главой 6</w:t>
        </w:r>
      </w:hyperlink>
      <w:r w:rsidRPr="006707BC">
        <w:rPr>
          <w:rFonts w:ascii="Times New Roman" w:hAnsi="Times New Roman" w:cs="Times New Roman"/>
          <w:sz w:val="28"/>
          <w:szCs w:val="28"/>
        </w:rPr>
        <w:t xml:space="preserve"> Федерального закона, в контрольный орган в сфере закупок, если такие действия (бездействие) нарушают права и законные интересы участника закупки.</w:t>
      </w:r>
    </w:p>
    <w:p w:rsidR="00D0651E" w:rsidRPr="006707BC" w:rsidRDefault="00D0651E" w:rsidP="00BC773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0651E" w:rsidRPr="006707BC" w:rsidRDefault="003C600F" w:rsidP="00BC7738">
      <w:pPr>
        <w:pStyle w:val="ConsPlusTitle"/>
        <w:ind w:right="-284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51E" w:rsidRPr="006707BC">
        <w:rPr>
          <w:rFonts w:ascii="Times New Roman" w:hAnsi="Times New Roman" w:cs="Times New Roman"/>
          <w:sz w:val="28"/>
          <w:szCs w:val="28"/>
        </w:rPr>
        <w:t>. Функции и полномочия контрактной службы</w:t>
      </w:r>
    </w:p>
    <w:p w:rsidR="00D0651E" w:rsidRPr="006707BC" w:rsidRDefault="00D0651E" w:rsidP="00BC7738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Контрактная служба осуществляет следующие функции и полномочия: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3.1. При планировании закупок:</w:t>
      </w:r>
    </w:p>
    <w:p w:rsidR="00D0651E" w:rsidRPr="006707BC" w:rsidRDefault="003C600F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3.1.1. Р</w:t>
      </w:r>
      <w:r w:rsidR="00D0651E" w:rsidRPr="006707BC">
        <w:rPr>
          <w:rFonts w:ascii="Times New Roman" w:hAnsi="Times New Roman" w:cs="Times New Roman"/>
          <w:sz w:val="28"/>
          <w:szCs w:val="28"/>
        </w:rPr>
        <w:t>азрабатывает план-график, осуществляет под</w:t>
      </w:r>
      <w:r>
        <w:rPr>
          <w:rFonts w:ascii="Times New Roman" w:hAnsi="Times New Roman" w:cs="Times New Roman"/>
          <w:sz w:val="28"/>
          <w:szCs w:val="28"/>
        </w:rPr>
        <w:t>готовку изменений</w:t>
      </w:r>
      <w:r w:rsidR="00DA0E25">
        <w:rPr>
          <w:rFonts w:ascii="Times New Roman" w:hAnsi="Times New Roman" w:cs="Times New Roman"/>
          <w:sz w:val="28"/>
          <w:szCs w:val="28"/>
        </w:rPr>
        <w:t xml:space="preserve"> для внесения </w:t>
      </w:r>
      <w:r w:rsidR="00CB016B">
        <w:rPr>
          <w:rFonts w:ascii="Times New Roman" w:hAnsi="Times New Roman" w:cs="Times New Roman"/>
          <w:sz w:val="28"/>
          <w:szCs w:val="28"/>
        </w:rPr>
        <w:t>в план-график, организует проведение общественного обсуждения закупок в случаях, предусмотренных статьей 20 Федерального закона.</w:t>
      </w:r>
    </w:p>
    <w:p w:rsidR="00D0651E" w:rsidRPr="006707BC" w:rsidRDefault="003C600F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3.1.2. Р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азмещает в единой информационной системе в сфере закупок </w:t>
      </w:r>
      <w:r w:rsidR="00200B76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200B76">
        <w:rPr>
          <w:rFonts w:ascii="Times New Roman" w:hAnsi="Times New Roman" w:cs="Times New Roman"/>
          <w:sz w:val="28"/>
          <w:szCs w:val="28"/>
        </w:rPr>
        <w:t xml:space="preserve">   </w:t>
      </w:r>
      <w:r w:rsidR="00D0651E" w:rsidRPr="006707B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D0651E" w:rsidRPr="006707BC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CF10F6">
        <w:rPr>
          <w:rFonts w:ascii="Times New Roman" w:hAnsi="Times New Roman" w:cs="Times New Roman"/>
          <w:sz w:val="28"/>
          <w:szCs w:val="28"/>
        </w:rPr>
        <w:t>–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единая информационная система) план-граф</w:t>
      </w:r>
      <w:r>
        <w:rPr>
          <w:rFonts w:ascii="Times New Roman" w:hAnsi="Times New Roman" w:cs="Times New Roman"/>
          <w:sz w:val="28"/>
          <w:szCs w:val="28"/>
        </w:rPr>
        <w:t>ик и внесенные в него изменения.</w:t>
      </w:r>
    </w:p>
    <w:p w:rsidR="00D0651E" w:rsidRPr="006707BC" w:rsidRDefault="003C600F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3.1.3. </w:t>
      </w:r>
      <w:r w:rsidR="00CB016B">
        <w:rPr>
          <w:rFonts w:ascii="Times New Roman" w:hAnsi="Times New Roman" w:cs="Times New Roman"/>
          <w:sz w:val="28"/>
          <w:szCs w:val="28"/>
        </w:rPr>
        <w:t xml:space="preserve">Включает в план-график информацию об общественном обсуждении закупок в соответствии со </w:t>
      </w:r>
      <w:hyperlink r:id="rId11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статьей 20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 xml:space="preserve">3.1.4. </w:t>
      </w:r>
      <w:r w:rsidR="003C600F">
        <w:rPr>
          <w:rFonts w:ascii="Times New Roman" w:hAnsi="Times New Roman" w:cs="Times New Roman"/>
          <w:sz w:val="28"/>
          <w:szCs w:val="28"/>
        </w:rPr>
        <w:t>Р</w:t>
      </w:r>
      <w:r w:rsidRPr="006707BC">
        <w:rPr>
          <w:rFonts w:ascii="Times New Roman" w:hAnsi="Times New Roman" w:cs="Times New Roman"/>
          <w:sz w:val="28"/>
          <w:szCs w:val="28"/>
        </w:rPr>
        <w:t>азрабатывает треб</w:t>
      </w:r>
      <w:r w:rsidR="00CB016B">
        <w:rPr>
          <w:rFonts w:ascii="Times New Roman" w:hAnsi="Times New Roman" w:cs="Times New Roman"/>
          <w:sz w:val="28"/>
          <w:szCs w:val="28"/>
        </w:rPr>
        <w:t xml:space="preserve">ования к закупаемым Заказчиком </w:t>
      </w:r>
      <w:r w:rsidRPr="006707BC">
        <w:rPr>
          <w:rFonts w:ascii="Times New Roman" w:hAnsi="Times New Roman" w:cs="Times New Roman"/>
          <w:sz w:val="28"/>
          <w:szCs w:val="28"/>
        </w:rPr>
        <w:t xml:space="preserve">и подведомственными </w:t>
      </w:r>
      <w:r w:rsidR="00CB016B">
        <w:rPr>
          <w:rFonts w:ascii="Times New Roman" w:hAnsi="Times New Roman" w:cs="Times New Roman"/>
          <w:sz w:val="28"/>
          <w:szCs w:val="28"/>
        </w:rPr>
        <w:t>ему</w:t>
      </w:r>
      <w:r w:rsidRPr="006707BC">
        <w:rPr>
          <w:rFonts w:ascii="Times New Roman" w:hAnsi="Times New Roman" w:cs="Times New Roman"/>
          <w:sz w:val="28"/>
          <w:szCs w:val="28"/>
        </w:rPr>
        <w:t xml:space="preserve"> казенными учреждениями, бюджетными учреждениями отдельным видам товаров, работ, услуг (в том числе предельные цены товаров, работ, услуг) и (или) нормативные затраты на</w:t>
      </w:r>
      <w:r w:rsidR="00CB016B">
        <w:rPr>
          <w:rFonts w:ascii="Times New Roman" w:hAnsi="Times New Roman" w:cs="Times New Roman"/>
          <w:sz w:val="28"/>
          <w:szCs w:val="28"/>
        </w:rPr>
        <w:t xml:space="preserve"> обеспечение функций Заказчика </w:t>
      </w:r>
      <w:r w:rsidRPr="006707BC">
        <w:rPr>
          <w:rFonts w:ascii="Times New Roman" w:hAnsi="Times New Roman" w:cs="Times New Roman"/>
          <w:sz w:val="28"/>
          <w:szCs w:val="28"/>
        </w:rPr>
        <w:t xml:space="preserve">и подведомственных </w:t>
      </w:r>
      <w:r w:rsidR="00CB016B">
        <w:rPr>
          <w:rFonts w:ascii="Times New Roman" w:hAnsi="Times New Roman" w:cs="Times New Roman"/>
          <w:sz w:val="28"/>
          <w:szCs w:val="28"/>
        </w:rPr>
        <w:t>ему</w:t>
      </w:r>
      <w:r w:rsidRPr="006707BC">
        <w:rPr>
          <w:rFonts w:ascii="Times New Roman" w:hAnsi="Times New Roman" w:cs="Times New Roman"/>
          <w:sz w:val="28"/>
          <w:szCs w:val="28"/>
        </w:rPr>
        <w:t xml:space="preserve"> казенных учреждений на основании правовых актов о нормировании в соответствии со </w:t>
      </w:r>
      <w:hyperlink r:id="rId12" w:history="1">
        <w:r w:rsidRPr="006707BC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="003C600F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D0651E" w:rsidRPr="006707BC" w:rsidRDefault="003C600F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3.1.5.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рганизует в случае необходимости</w:t>
      </w:r>
      <w:r w:rsidR="005A19A5">
        <w:rPr>
          <w:rFonts w:ascii="Times New Roman" w:hAnsi="Times New Roman" w:cs="Times New Roman"/>
          <w:sz w:val="28"/>
          <w:szCs w:val="28"/>
        </w:rPr>
        <w:t xml:space="preserve"> на стадии планирования закупок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государственных и муниципальных </w:t>
      </w:r>
      <w:r w:rsidR="00D0651E" w:rsidRPr="006707BC">
        <w:rPr>
          <w:rFonts w:ascii="Times New Roman" w:hAnsi="Times New Roman" w:cs="Times New Roman"/>
          <w:sz w:val="28"/>
          <w:szCs w:val="28"/>
        </w:rPr>
        <w:lastRenderedPageBreak/>
        <w:t>нужд.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3.2. При определении поставщиков (подрядчиков, исполнителей):</w:t>
      </w:r>
    </w:p>
    <w:p w:rsidR="00CB016B" w:rsidRDefault="003C600F" w:rsidP="00CF10F6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200B7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существляет подготовку и размещение в единой информационной системе извещений об осуществлении закупок, документации о закуп</w:t>
      </w:r>
      <w:r w:rsidR="005A19A5">
        <w:rPr>
          <w:rFonts w:ascii="Times New Roman" w:hAnsi="Times New Roman" w:cs="Times New Roman"/>
          <w:sz w:val="28"/>
          <w:szCs w:val="28"/>
        </w:rPr>
        <w:t>ках (в случае, если Федеральным законом предусмотрена документация о закупке) и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проектов контрактов, подготовку и направление приглашений</w:t>
      </w:r>
      <w:r w:rsidR="00CB016B">
        <w:rPr>
          <w:rFonts w:ascii="Times New Roman" w:hAnsi="Times New Roman" w:cs="Times New Roman"/>
          <w:sz w:val="28"/>
          <w:szCs w:val="28"/>
        </w:rPr>
        <w:t>.</w:t>
      </w:r>
    </w:p>
    <w:p w:rsidR="00D0651E" w:rsidRPr="006707BC" w:rsidRDefault="00CB016B" w:rsidP="00CF10F6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 О</w:t>
      </w:r>
      <w:r w:rsidR="00D0651E" w:rsidRPr="006707BC">
        <w:rPr>
          <w:rFonts w:ascii="Times New Roman" w:hAnsi="Times New Roman" w:cs="Times New Roman"/>
          <w:sz w:val="28"/>
          <w:szCs w:val="28"/>
        </w:rPr>
        <w:t>пределяет и обосновывает начальную (максимальную) цену контракта, цену контракта, заключаемого с единственным поставщиком (подрядчиком, исполнителем), начальную цену единицы товара, работы, услуги, начальную сумму цен единиц товаров, работ, услуг, макси</w:t>
      </w:r>
      <w:r w:rsidR="003C600F">
        <w:rPr>
          <w:rFonts w:ascii="Times New Roman" w:hAnsi="Times New Roman" w:cs="Times New Roman"/>
          <w:sz w:val="28"/>
          <w:szCs w:val="28"/>
        </w:rPr>
        <w:t>мальное значение цены контракта.</w:t>
      </w:r>
    </w:p>
    <w:p w:rsidR="00D0651E" w:rsidRPr="006707BC" w:rsidRDefault="00200B76" w:rsidP="00BC7738">
      <w:pPr>
        <w:pStyle w:val="ConsPlusNormal"/>
        <w:ind w:left="708"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CB016B">
        <w:rPr>
          <w:rFonts w:ascii="Times New Roman" w:hAnsi="Times New Roman" w:cs="Times New Roman"/>
          <w:sz w:val="28"/>
          <w:szCs w:val="28"/>
        </w:rPr>
        <w:t>3</w:t>
      </w:r>
      <w:r w:rsidR="00BC7738">
        <w:rPr>
          <w:rFonts w:ascii="Times New Roman" w:hAnsi="Times New Roman" w:cs="Times New Roman"/>
          <w:sz w:val="28"/>
          <w:szCs w:val="28"/>
        </w:rPr>
        <w:t>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сущес</w:t>
      </w:r>
      <w:r w:rsidR="003C600F">
        <w:rPr>
          <w:rFonts w:ascii="Times New Roman" w:hAnsi="Times New Roman" w:cs="Times New Roman"/>
          <w:sz w:val="28"/>
          <w:szCs w:val="28"/>
        </w:rPr>
        <w:t>твляет описание объекта закупки.</w:t>
      </w:r>
    </w:p>
    <w:p w:rsidR="00D0651E" w:rsidRPr="006707BC" w:rsidRDefault="00200B76" w:rsidP="00B744F2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BC7738">
        <w:rPr>
          <w:rFonts w:ascii="Times New Roman" w:hAnsi="Times New Roman" w:cs="Times New Roman"/>
          <w:sz w:val="28"/>
          <w:szCs w:val="28"/>
        </w:rPr>
        <w:t>.</w:t>
      </w:r>
      <w:r w:rsidR="00CB016B">
        <w:rPr>
          <w:rFonts w:ascii="Times New Roman" w:hAnsi="Times New Roman" w:cs="Times New Roman"/>
          <w:sz w:val="28"/>
          <w:szCs w:val="28"/>
        </w:rPr>
        <w:t>4</w:t>
      </w:r>
      <w:r w:rsidR="00BC7738">
        <w:rPr>
          <w:rFonts w:ascii="Times New Roman" w:hAnsi="Times New Roman" w:cs="Times New Roman"/>
          <w:sz w:val="28"/>
          <w:szCs w:val="28"/>
        </w:rPr>
        <w:t>. У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казывает в извещении об осуществлении закупки информацию, предусмотренную </w:t>
      </w:r>
      <w:hyperlink r:id="rId13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статьей 42</w:t>
        </w:r>
      </w:hyperlink>
      <w:r w:rsidR="00D0651E" w:rsidRPr="006707BC">
        <w:rPr>
          <w:rFonts w:ascii="Times New Roman" w:hAnsi="Times New Roman" w:cs="Times New Roman"/>
          <w:sz w:val="28"/>
          <w:szCs w:val="28"/>
        </w:rPr>
        <w:t xml:space="preserve"> Федерального закона, в том числе информацию:</w:t>
      </w:r>
    </w:p>
    <w:p w:rsidR="001803AC" w:rsidRDefault="001803AC" w:rsidP="00B744F2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6707BC">
        <w:rPr>
          <w:rFonts w:ascii="Times New Roman" w:hAnsi="Times New Roman" w:cs="Times New Roman"/>
          <w:sz w:val="28"/>
          <w:szCs w:val="28"/>
        </w:rPr>
        <w:t xml:space="preserve">преимущества в соответствии со </w:t>
      </w:r>
      <w:hyperlink r:id="rId14" w:history="1">
        <w:r w:rsidRPr="006707BC">
          <w:rPr>
            <w:rFonts w:ascii="Times New Roman" w:hAnsi="Times New Roman" w:cs="Times New Roman"/>
            <w:sz w:val="28"/>
            <w:szCs w:val="28"/>
          </w:rPr>
          <w:t>статьями 28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707BC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6707BC">
          <w:rPr>
            <w:rFonts w:ascii="Times New Roman" w:hAnsi="Times New Roman" w:cs="Times New Roman"/>
            <w:sz w:val="28"/>
            <w:szCs w:val="28"/>
          </w:rPr>
          <w:t>29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закона;</w:t>
      </w:r>
    </w:p>
    <w:p w:rsidR="001803AC" w:rsidRDefault="001803AC" w:rsidP="00B744F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преимуществах участия в определении поставщика (подрядчика, исполнителя) в соответствии с </w:t>
      </w:r>
      <w:hyperlink r:id="rId16" w:history="1">
        <w:r w:rsidRPr="001803AC">
          <w:rPr>
            <w:rFonts w:eastAsiaTheme="minorHAnsi"/>
            <w:sz w:val="28"/>
            <w:szCs w:val="28"/>
            <w:lang w:eastAsia="en-US"/>
          </w:rPr>
          <w:t>частью 3 статьи 30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или требование, установленное в соответствии с </w:t>
      </w:r>
      <w:hyperlink r:id="rId17" w:history="1">
        <w:r w:rsidRPr="001803AC">
          <w:rPr>
            <w:rFonts w:eastAsiaTheme="minorHAnsi"/>
            <w:sz w:val="28"/>
            <w:szCs w:val="28"/>
            <w:lang w:eastAsia="en-US"/>
          </w:rPr>
          <w:t>частью 5 статьи 30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закона, с указанием в соответствии с </w:t>
      </w:r>
      <w:hyperlink r:id="rId18" w:history="1">
        <w:r w:rsidRPr="001803AC">
          <w:rPr>
            <w:rFonts w:eastAsiaTheme="minorHAnsi"/>
            <w:sz w:val="28"/>
            <w:szCs w:val="28"/>
            <w:lang w:eastAsia="en-US"/>
          </w:rPr>
          <w:t>частью 6 статьи 30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1803AC" w:rsidRDefault="001803AC" w:rsidP="00B744F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</w:t>
      </w:r>
      <w:hyperlink r:id="rId19" w:history="1">
        <w:r w:rsidRPr="001803AC">
          <w:rPr>
            <w:rFonts w:eastAsiaTheme="minorHAnsi"/>
            <w:sz w:val="28"/>
            <w:szCs w:val="28"/>
            <w:lang w:eastAsia="en-US"/>
          </w:rPr>
          <w:t>статьей 14</w:t>
        </w:r>
      </w:hyperlink>
      <w:r w:rsidRPr="001803A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закона;</w:t>
      </w:r>
    </w:p>
    <w:p w:rsidR="001803AC" w:rsidRDefault="001803AC" w:rsidP="00B744F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банковском сопровождении контракта в соответствии со </w:t>
      </w:r>
      <w:hyperlink r:id="rId20" w:history="1">
        <w:r w:rsidRPr="001803AC">
          <w:rPr>
            <w:rFonts w:eastAsiaTheme="minorHAnsi"/>
            <w:sz w:val="28"/>
            <w:szCs w:val="28"/>
            <w:lang w:eastAsia="en-US"/>
          </w:rPr>
          <w:t>статьей 35</w:t>
        </w:r>
      </w:hyperlink>
      <w:r w:rsidRPr="001803A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Федерального закона;</w:t>
      </w:r>
    </w:p>
    <w:p w:rsidR="0048167A" w:rsidRDefault="0048167A" w:rsidP="00B744F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возможности заказчика заключить контракты, указанные в </w:t>
      </w:r>
      <w:hyperlink r:id="rId21" w:history="1">
        <w:r w:rsidRPr="0048167A">
          <w:rPr>
            <w:rFonts w:eastAsiaTheme="minorHAnsi"/>
            <w:sz w:val="28"/>
            <w:szCs w:val="28"/>
            <w:lang w:eastAsia="en-US"/>
          </w:rPr>
          <w:t>части 10 статьи 34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закона, с несколькими участниками закупки с указанием количества указанных контрактов;</w:t>
      </w:r>
    </w:p>
    <w:p w:rsidR="0048167A" w:rsidRDefault="0048167A" w:rsidP="00B744F2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о возможности одностороннего отказа от исполнения контракта в соответствии </w:t>
      </w:r>
      <w:r w:rsidRPr="0048167A">
        <w:rPr>
          <w:rFonts w:eastAsiaTheme="minorHAnsi"/>
          <w:sz w:val="28"/>
          <w:szCs w:val="28"/>
          <w:lang w:eastAsia="en-US"/>
        </w:rPr>
        <w:t xml:space="preserve">со </w:t>
      </w:r>
      <w:hyperlink r:id="rId22" w:history="1">
        <w:r w:rsidRPr="0048167A">
          <w:rPr>
            <w:rFonts w:eastAsiaTheme="minorHAnsi"/>
            <w:sz w:val="28"/>
            <w:szCs w:val="28"/>
            <w:lang w:eastAsia="en-US"/>
          </w:rPr>
          <w:t>статьей 95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закона.</w:t>
      </w:r>
    </w:p>
    <w:p w:rsidR="00D0651E" w:rsidRPr="006707BC" w:rsidRDefault="00200B76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CB016B">
        <w:rPr>
          <w:rFonts w:ascii="Times New Roman" w:hAnsi="Times New Roman" w:cs="Times New Roman"/>
          <w:sz w:val="28"/>
          <w:szCs w:val="28"/>
        </w:rPr>
        <w:t>5</w:t>
      </w:r>
      <w:r w:rsidR="00BC7738">
        <w:rPr>
          <w:rFonts w:ascii="Times New Roman" w:hAnsi="Times New Roman" w:cs="Times New Roman"/>
          <w:sz w:val="28"/>
          <w:szCs w:val="28"/>
        </w:rPr>
        <w:t>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существляет подготовку и размещение в единой информационной системе разъяснений</w:t>
      </w:r>
      <w:r w:rsidR="00CF21A9">
        <w:rPr>
          <w:rFonts w:ascii="Times New Roman" w:hAnsi="Times New Roman" w:cs="Times New Roman"/>
          <w:sz w:val="28"/>
          <w:szCs w:val="28"/>
        </w:rPr>
        <w:t xml:space="preserve"> положений документации о закупке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</w:t>
      </w:r>
      <w:r w:rsidR="00CF21A9">
        <w:rPr>
          <w:rFonts w:ascii="Times New Roman" w:hAnsi="Times New Roman" w:cs="Times New Roman"/>
          <w:sz w:val="28"/>
          <w:szCs w:val="28"/>
        </w:rPr>
        <w:t>в соответствии с нормами Федерального закона</w:t>
      </w:r>
      <w:r w:rsidR="00BC7738">
        <w:rPr>
          <w:rFonts w:ascii="Times New Roman" w:hAnsi="Times New Roman" w:cs="Times New Roman"/>
          <w:sz w:val="28"/>
          <w:szCs w:val="28"/>
        </w:rPr>
        <w:t>.</w:t>
      </w:r>
    </w:p>
    <w:p w:rsidR="00434F81" w:rsidRDefault="00200B76" w:rsidP="002022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 w:rsidRPr="00C068A1">
        <w:rPr>
          <w:sz w:val="28"/>
          <w:szCs w:val="28"/>
        </w:rPr>
        <w:t>3.2.</w:t>
      </w:r>
      <w:r w:rsidR="00CB016B">
        <w:rPr>
          <w:sz w:val="28"/>
          <w:szCs w:val="28"/>
        </w:rPr>
        <w:t>6</w:t>
      </w:r>
      <w:r w:rsidR="00BC7738" w:rsidRPr="00C068A1">
        <w:rPr>
          <w:sz w:val="28"/>
          <w:szCs w:val="28"/>
        </w:rPr>
        <w:t>.</w:t>
      </w:r>
      <w:r w:rsidR="00BC7738">
        <w:rPr>
          <w:sz w:val="28"/>
          <w:szCs w:val="28"/>
        </w:rPr>
        <w:t xml:space="preserve"> </w:t>
      </w:r>
      <w:r w:rsidR="00C068A1">
        <w:rPr>
          <w:sz w:val="28"/>
          <w:szCs w:val="28"/>
        </w:rPr>
        <w:t>Ф</w:t>
      </w:r>
      <w:r w:rsidR="00C068A1">
        <w:rPr>
          <w:rFonts w:eastAsiaTheme="minorHAnsi"/>
          <w:sz w:val="28"/>
          <w:szCs w:val="28"/>
          <w:lang w:eastAsia="en-US"/>
        </w:rPr>
        <w:t>ормирует с использованием единой информационной системы извещение об отмене закупки, подписывает его усиленной электронной подписью лица, имеющего право действовать от имени заказчика, и размещает его в единой информационной системе.</w:t>
      </w:r>
    </w:p>
    <w:p w:rsidR="0020226F" w:rsidRDefault="00CB016B" w:rsidP="002022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3.2.7</w:t>
      </w:r>
      <w:r w:rsidR="0020226F">
        <w:rPr>
          <w:rFonts w:eastAsiaTheme="minorHAnsi"/>
          <w:sz w:val="28"/>
          <w:szCs w:val="28"/>
          <w:lang w:eastAsia="en-US"/>
        </w:rPr>
        <w:t>. Формирует с использованием единой информационной системы, подписывает усиленной электронной подписью лица, имеющего право действовать от имени заказчика, размещает в единой информационной системе извещение об осуществлении закупки, а также вносит в него изменения.</w:t>
      </w:r>
    </w:p>
    <w:p w:rsidR="00D0651E" w:rsidRPr="006707BC" w:rsidRDefault="00CB016B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3.2.8</w:t>
      </w:r>
      <w:r w:rsidR="00BC7738">
        <w:rPr>
          <w:rFonts w:ascii="Times New Roman" w:hAnsi="Times New Roman" w:cs="Times New Roman"/>
          <w:sz w:val="28"/>
          <w:szCs w:val="28"/>
        </w:rPr>
        <w:t>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существляет организационно-техническое обеспечение деятельности ко</w:t>
      </w:r>
      <w:r w:rsidR="00BC7738">
        <w:rPr>
          <w:rFonts w:ascii="Times New Roman" w:hAnsi="Times New Roman" w:cs="Times New Roman"/>
          <w:sz w:val="28"/>
          <w:szCs w:val="28"/>
        </w:rPr>
        <w:t>миссии по осуществлению закупок.</w:t>
      </w:r>
    </w:p>
    <w:p w:rsidR="006504D9" w:rsidRDefault="00CB016B" w:rsidP="006504D9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3.2.9</w:t>
      </w:r>
      <w:r w:rsidR="00BC7738">
        <w:rPr>
          <w:sz w:val="28"/>
          <w:szCs w:val="28"/>
        </w:rPr>
        <w:t>. О</w:t>
      </w:r>
      <w:r w:rsidR="00D0651E" w:rsidRPr="006707BC">
        <w:rPr>
          <w:sz w:val="28"/>
          <w:szCs w:val="28"/>
        </w:rPr>
        <w:t xml:space="preserve">существляет </w:t>
      </w:r>
      <w:r w:rsidR="006504D9">
        <w:rPr>
          <w:rFonts w:eastAsiaTheme="minorHAnsi"/>
          <w:sz w:val="28"/>
          <w:szCs w:val="28"/>
          <w:lang w:eastAsia="en-US"/>
        </w:rPr>
        <w:t xml:space="preserve">привлечение экспертов, экспертных организаций в случае, предусмотренном </w:t>
      </w:r>
      <w:hyperlink r:id="rId23" w:history="1">
        <w:r w:rsidR="006504D9" w:rsidRPr="006504D9">
          <w:rPr>
            <w:rFonts w:eastAsiaTheme="minorHAnsi"/>
            <w:sz w:val="28"/>
            <w:szCs w:val="28"/>
            <w:lang w:eastAsia="en-US"/>
          </w:rPr>
          <w:t>частью 3 статьи 94</w:t>
        </w:r>
      </w:hyperlink>
      <w:r w:rsidR="006504D9">
        <w:rPr>
          <w:rFonts w:eastAsiaTheme="minorHAnsi"/>
          <w:sz w:val="28"/>
          <w:szCs w:val="28"/>
          <w:lang w:eastAsia="en-US"/>
        </w:rPr>
        <w:t xml:space="preserve"> Федерального закона. Вправе привлекать экспертов, экспертные организации в целях экспертной оценки извещения об осуществлении закупки, документации о закупке (в случае, если Федеральным законом предусмотрена документация о закупке), заявок на участие в закупке.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3.3. При заключении контрактов: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3.3.1.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существляет размещение </w:t>
      </w:r>
      <w:r w:rsidR="008E34C3">
        <w:rPr>
          <w:rFonts w:ascii="Times New Roman" w:hAnsi="Times New Roman" w:cs="Times New Roman"/>
          <w:sz w:val="28"/>
          <w:szCs w:val="28"/>
        </w:rPr>
        <w:t xml:space="preserve">в единой информационной системе </w:t>
      </w:r>
      <w:r w:rsidR="00D0651E" w:rsidRPr="006707BC">
        <w:rPr>
          <w:rFonts w:ascii="Times New Roman" w:hAnsi="Times New Roman" w:cs="Times New Roman"/>
          <w:sz w:val="28"/>
          <w:szCs w:val="28"/>
        </w:rPr>
        <w:t>проект</w:t>
      </w:r>
      <w:r w:rsidR="008E34C3">
        <w:rPr>
          <w:rFonts w:ascii="Times New Roman" w:hAnsi="Times New Roman" w:cs="Times New Roman"/>
          <w:sz w:val="28"/>
          <w:szCs w:val="28"/>
        </w:rPr>
        <w:t>ов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8E34C3">
        <w:rPr>
          <w:rFonts w:ascii="Times New Roman" w:hAnsi="Times New Roman" w:cs="Times New Roman"/>
          <w:sz w:val="28"/>
          <w:szCs w:val="28"/>
        </w:rPr>
        <w:t>ов, обеспечивает осуществление закупок, в том числе заключение контрактов</w:t>
      </w:r>
      <w:r w:rsidR="00200B76">
        <w:rPr>
          <w:rFonts w:ascii="Times New Roman" w:hAnsi="Times New Roman" w:cs="Times New Roman"/>
          <w:sz w:val="28"/>
          <w:szCs w:val="28"/>
        </w:rPr>
        <w:t>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существляет рассмотрение протокола разногласий при наличии р</w:t>
      </w:r>
      <w:r>
        <w:rPr>
          <w:rFonts w:ascii="Times New Roman" w:hAnsi="Times New Roman" w:cs="Times New Roman"/>
          <w:sz w:val="28"/>
          <w:szCs w:val="28"/>
        </w:rPr>
        <w:t>азногласий по проекту контракта.</w:t>
      </w:r>
    </w:p>
    <w:p w:rsidR="00D0651E" w:rsidRPr="007354AA" w:rsidRDefault="00BC7738" w:rsidP="007354AA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3.3.3. О</w:t>
      </w:r>
      <w:r w:rsidR="00D0651E" w:rsidRPr="006707BC">
        <w:rPr>
          <w:sz w:val="28"/>
          <w:szCs w:val="28"/>
        </w:rPr>
        <w:t xml:space="preserve">существляет рассмотрение </w:t>
      </w:r>
      <w:r w:rsidR="000B369D">
        <w:rPr>
          <w:sz w:val="28"/>
          <w:szCs w:val="28"/>
        </w:rPr>
        <w:t>независимой</w:t>
      </w:r>
      <w:r w:rsidR="00D0651E" w:rsidRPr="006707BC">
        <w:rPr>
          <w:sz w:val="28"/>
          <w:szCs w:val="28"/>
        </w:rPr>
        <w:t xml:space="preserve"> гарантии, представленной в качестве </w:t>
      </w:r>
      <w:r w:rsidR="007354AA">
        <w:rPr>
          <w:rFonts w:eastAsiaTheme="minorHAnsi"/>
          <w:sz w:val="28"/>
          <w:szCs w:val="28"/>
          <w:lang w:eastAsia="en-US"/>
        </w:rPr>
        <w:t>обеспечения заявок, исполнения контрактов.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рганизует проверку поступления денежных средств от участника закупки, с которым заключается контракт, на счет Заказчика, внесенных в качестве о</w:t>
      </w:r>
      <w:r>
        <w:rPr>
          <w:rFonts w:ascii="Times New Roman" w:hAnsi="Times New Roman" w:cs="Times New Roman"/>
          <w:sz w:val="28"/>
          <w:szCs w:val="28"/>
        </w:rPr>
        <w:t>беспечения исполнения контракта.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существляет подготовку и направление в контрольный орган в сфере закупок предусмотренного </w:t>
      </w:r>
      <w:hyperlink r:id="rId24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частью 6 статьи 93</w:t>
        </w:r>
      </w:hyperlink>
      <w:r w:rsidR="00D0651E" w:rsidRPr="006707BC">
        <w:rPr>
          <w:rFonts w:ascii="Times New Roman" w:hAnsi="Times New Roman" w:cs="Times New Roman"/>
          <w:sz w:val="28"/>
          <w:szCs w:val="28"/>
        </w:rPr>
        <w:t xml:space="preserve"> Федерального закона обращения Заказчика о согласовании заключения контракта с единственным поставщи</w:t>
      </w:r>
      <w:r w:rsidR="00FD42AC">
        <w:rPr>
          <w:rFonts w:ascii="Times New Roman" w:hAnsi="Times New Roman" w:cs="Times New Roman"/>
          <w:sz w:val="28"/>
          <w:szCs w:val="28"/>
        </w:rPr>
        <w:t>ком (подрядчиком, исполнителем).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существляет подготовку и направление в контрольный орган в сфере закупок уведомления о заключении контракта с единственным поставщиком (подрядчиком, исполнителем) в случаях, установленных </w:t>
      </w:r>
      <w:hyperlink r:id="rId25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частью 2 статьи 93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12626F" w:rsidRDefault="003D72CB" w:rsidP="0012626F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3.3.7</w:t>
      </w:r>
      <w:r w:rsidR="00BC7738">
        <w:rPr>
          <w:sz w:val="28"/>
          <w:szCs w:val="28"/>
        </w:rPr>
        <w:t>. О</w:t>
      </w:r>
      <w:r w:rsidR="00D0651E" w:rsidRPr="006707BC">
        <w:rPr>
          <w:sz w:val="28"/>
          <w:szCs w:val="28"/>
        </w:rPr>
        <w:t xml:space="preserve">беспечивает </w:t>
      </w:r>
      <w:r w:rsidR="0012626F">
        <w:rPr>
          <w:sz w:val="28"/>
          <w:szCs w:val="28"/>
        </w:rPr>
        <w:t xml:space="preserve">заключение </w:t>
      </w:r>
      <w:r w:rsidR="0012626F">
        <w:rPr>
          <w:rFonts w:eastAsiaTheme="minorHAnsi"/>
          <w:sz w:val="28"/>
          <w:szCs w:val="28"/>
          <w:lang w:eastAsia="en-US"/>
        </w:rPr>
        <w:t>контракта с участником закупки, с которым в соответствии с Федеральным законом заключается контракт при уклонении от заключения контракта победителя определения поставщика (подрядчика, исполнителя) и при условии согласия такого участника закупки заключить контракт.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B54">
        <w:rPr>
          <w:rFonts w:ascii="Times New Roman" w:hAnsi="Times New Roman" w:cs="Times New Roman"/>
          <w:sz w:val="28"/>
          <w:szCs w:val="28"/>
        </w:rPr>
        <w:t>3.3.9.</w:t>
      </w:r>
      <w:r w:rsidRPr="006707BC">
        <w:rPr>
          <w:rFonts w:ascii="Times New Roman" w:hAnsi="Times New Roman" w:cs="Times New Roman"/>
          <w:sz w:val="28"/>
          <w:szCs w:val="28"/>
        </w:rPr>
        <w:t xml:space="preserve"> </w:t>
      </w:r>
      <w:r w:rsidR="00BC7738">
        <w:rPr>
          <w:rFonts w:ascii="Times New Roman" w:hAnsi="Times New Roman" w:cs="Times New Roman"/>
          <w:sz w:val="28"/>
          <w:szCs w:val="28"/>
        </w:rPr>
        <w:t>Н</w:t>
      </w:r>
      <w:r w:rsidRPr="006707BC">
        <w:rPr>
          <w:rFonts w:ascii="Times New Roman" w:hAnsi="Times New Roman" w:cs="Times New Roman"/>
          <w:sz w:val="28"/>
          <w:szCs w:val="28"/>
        </w:rPr>
        <w:t xml:space="preserve">аправляет информацию о заключенных контрактах в федеральный орган исполнительной власти, осуществляющий правоприменительные функции по </w:t>
      </w:r>
      <w:r w:rsidR="006135BC">
        <w:rPr>
          <w:rFonts w:ascii="Times New Roman" w:hAnsi="Times New Roman" w:cs="Times New Roman"/>
          <w:sz w:val="28"/>
          <w:szCs w:val="28"/>
        </w:rPr>
        <w:t>казначейскому</w:t>
      </w:r>
      <w:r w:rsidRPr="006707BC">
        <w:rPr>
          <w:rFonts w:ascii="Times New Roman" w:hAnsi="Times New Roman" w:cs="Times New Roman"/>
          <w:sz w:val="28"/>
          <w:szCs w:val="28"/>
        </w:rPr>
        <w:t xml:space="preserve"> обслуживанию исполнения бюджетов бюджетной системы Российской Федерации, в целях ведения реестра контрактов, заключенных заказчиками.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3.4. При исполнении, изменении, расторжении контракта: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существляет рассмотрение </w:t>
      </w:r>
      <w:r w:rsidR="00D73FB8">
        <w:rPr>
          <w:rFonts w:ascii="Times New Roman" w:hAnsi="Times New Roman" w:cs="Times New Roman"/>
          <w:sz w:val="28"/>
          <w:szCs w:val="28"/>
        </w:rPr>
        <w:t>независимой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гарантии, представленной в качестве обеспеч</w:t>
      </w:r>
      <w:r>
        <w:rPr>
          <w:rFonts w:ascii="Times New Roman" w:hAnsi="Times New Roman" w:cs="Times New Roman"/>
          <w:sz w:val="28"/>
          <w:szCs w:val="28"/>
        </w:rPr>
        <w:t>ения гарантийного обязательства.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3.4.2.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беспечивает исполнение условий контракта в части выплаты </w:t>
      </w:r>
      <w:r w:rsidR="00D0651E" w:rsidRPr="006707BC">
        <w:rPr>
          <w:rFonts w:ascii="Times New Roman" w:hAnsi="Times New Roman" w:cs="Times New Roman"/>
          <w:sz w:val="28"/>
          <w:szCs w:val="28"/>
        </w:rPr>
        <w:lastRenderedPageBreak/>
        <w:t>аванса (если контракто</w:t>
      </w:r>
      <w:r>
        <w:rPr>
          <w:rFonts w:ascii="Times New Roman" w:hAnsi="Times New Roman" w:cs="Times New Roman"/>
          <w:sz w:val="28"/>
          <w:szCs w:val="28"/>
        </w:rPr>
        <w:t>м предусмотрена выплата аванса).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 О</w:t>
      </w:r>
      <w:r w:rsidR="00D0651E" w:rsidRPr="006707BC">
        <w:rPr>
          <w:rFonts w:ascii="Times New Roman" w:hAnsi="Times New Roman" w:cs="Times New Roman"/>
          <w:sz w:val="28"/>
          <w:szCs w:val="28"/>
        </w:rPr>
        <w:t>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услуги, в том числе: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3.4.3.1. О</w:t>
      </w:r>
      <w:r w:rsidR="00D0651E" w:rsidRPr="006707BC">
        <w:rPr>
          <w:rFonts w:ascii="Times New Roman" w:hAnsi="Times New Roman" w:cs="Times New Roman"/>
          <w:sz w:val="28"/>
          <w:szCs w:val="28"/>
        </w:rPr>
        <w:t>беспечивает проведение силами Заказчика или с привлечением экспертов, экспертных организаций экспертизы поставленного товара, выполненной работы, оказанной услуги, а также отдель</w:t>
      </w:r>
      <w:r w:rsidR="00200B76">
        <w:rPr>
          <w:rFonts w:ascii="Times New Roman" w:hAnsi="Times New Roman" w:cs="Times New Roman"/>
          <w:sz w:val="28"/>
          <w:szCs w:val="28"/>
        </w:rPr>
        <w:t>ных этапов исполнения контракта.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3.4.3.2. О</w:t>
      </w:r>
      <w:r w:rsidR="00D0651E" w:rsidRPr="006707BC">
        <w:rPr>
          <w:rFonts w:ascii="Times New Roman" w:hAnsi="Times New Roman" w:cs="Times New Roman"/>
          <w:sz w:val="28"/>
          <w:szCs w:val="28"/>
        </w:rPr>
        <w:t>беспечивает подготовку решения Заказчика о создании приемочной комиссии для приемки поставленного товара, выполненной работы или оказанной услуги, результатов отдель</w:t>
      </w:r>
      <w:r>
        <w:rPr>
          <w:rFonts w:ascii="Times New Roman" w:hAnsi="Times New Roman" w:cs="Times New Roman"/>
          <w:sz w:val="28"/>
          <w:szCs w:val="28"/>
        </w:rPr>
        <w:t>ного этапа исполнения контракта.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3.4.3.3. О</w:t>
      </w:r>
      <w:r w:rsidR="00D0651E" w:rsidRPr="006707BC">
        <w:rPr>
          <w:rFonts w:ascii="Times New Roman" w:hAnsi="Times New Roman" w:cs="Times New Roman"/>
          <w:sz w:val="28"/>
          <w:szCs w:val="28"/>
        </w:rPr>
        <w:t>существляет оформление документа о приемке поставленного товара, выполненной работы или оказанной услуги, результатов отдель</w:t>
      </w:r>
      <w:r>
        <w:rPr>
          <w:rFonts w:ascii="Times New Roman" w:hAnsi="Times New Roman" w:cs="Times New Roman"/>
          <w:sz w:val="28"/>
          <w:szCs w:val="28"/>
        </w:rPr>
        <w:t>ного этапа исполнения контракта.</w:t>
      </w:r>
    </w:p>
    <w:p w:rsidR="00D0651E" w:rsidRPr="006707BC" w:rsidRDefault="00D0651E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 xml:space="preserve">3.4.4. </w:t>
      </w:r>
      <w:r w:rsidR="00BC7738">
        <w:rPr>
          <w:rFonts w:ascii="Times New Roman" w:hAnsi="Times New Roman" w:cs="Times New Roman"/>
          <w:sz w:val="28"/>
          <w:szCs w:val="28"/>
        </w:rPr>
        <w:t>О</w:t>
      </w:r>
      <w:r w:rsidRPr="006707BC">
        <w:rPr>
          <w:rFonts w:ascii="Times New Roman" w:hAnsi="Times New Roman" w:cs="Times New Roman"/>
          <w:sz w:val="28"/>
          <w:szCs w:val="28"/>
        </w:rPr>
        <w:t>беспечивает исполнение условий контракта в части оплаты поставленного товара, выполненной работы (ее результатов), оказанной услуги, а также отдель</w:t>
      </w:r>
      <w:r w:rsidR="00BC7738">
        <w:rPr>
          <w:rFonts w:ascii="Times New Roman" w:hAnsi="Times New Roman" w:cs="Times New Roman"/>
          <w:sz w:val="28"/>
          <w:szCs w:val="28"/>
        </w:rPr>
        <w:t>ных этапов исполнения контракта.</w:t>
      </w:r>
    </w:p>
    <w:p w:rsidR="007B4F94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3.4.5. Н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аправляет информацию об исполнении контрактов, о внесении изменений в заключенные контракты в федеральный орган исполнительной власти, осуществляющий правоприменительные функции по </w:t>
      </w:r>
      <w:r w:rsidR="00D73FB8">
        <w:rPr>
          <w:rFonts w:ascii="Times New Roman" w:hAnsi="Times New Roman" w:cs="Times New Roman"/>
          <w:sz w:val="28"/>
          <w:szCs w:val="28"/>
        </w:rPr>
        <w:t>казначейскому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 обслуживанию исполнения бюджетов бюджетной системы Российской Федерации, в целях ведения реестра конт</w:t>
      </w:r>
      <w:r w:rsidR="00200B76">
        <w:rPr>
          <w:rFonts w:ascii="Times New Roman" w:hAnsi="Times New Roman" w:cs="Times New Roman"/>
          <w:sz w:val="28"/>
          <w:szCs w:val="28"/>
        </w:rPr>
        <w:t>рактов, заключенных заказчиками.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3.4.6. В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заимодействует с поставщиком (подрядчиком, исполнителем) при изменении, расторжении контракта в соответствии со </w:t>
      </w:r>
      <w:hyperlink r:id="rId26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статьей 95</w:t>
        </w:r>
      </w:hyperlink>
      <w:r w:rsidR="00D0651E" w:rsidRPr="006707BC">
        <w:rPr>
          <w:rFonts w:ascii="Times New Roman" w:hAnsi="Times New Roman" w:cs="Times New Roman"/>
          <w:sz w:val="28"/>
          <w:szCs w:val="28"/>
        </w:rPr>
        <w:t xml:space="preserve"> Федерального закона, применении мер ответственности в случае нарушения условий контракта,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совершении иных действий в случае нарушения поставщиком (подрядчиком, исполнителем) или заказчиком </w:t>
      </w:r>
      <w:r>
        <w:rPr>
          <w:rFonts w:ascii="Times New Roman" w:hAnsi="Times New Roman" w:cs="Times New Roman"/>
          <w:sz w:val="28"/>
          <w:szCs w:val="28"/>
        </w:rPr>
        <w:t>условий контракта.</w:t>
      </w:r>
    </w:p>
    <w:p w:rsidR="00D0651E" w:rsidRPr="00606AC8" w:rsidRDefault="00BC7738" w:rsidP="00606AC8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3.4.7. </w:t>
      </w:r>
      <w:r w:rsidR="002039F6">
        <w:rPr>
          <w:sz w:val="28"/>
          <w:szCs w:val="28"/>
        </w:rPr>
        <w:t>Осуществляет подготовку и н</w:t>
      </w:r>
      <w:r w:rsidR="00D0651E" w:rsidRPr="006707BC">
        <w:rPr>
          <w:sz w:val="28"/>
          <w:szCs w:val="28"/>
        </w:rPr>
        <w:t xml:space="preserve">аправляет в порядке, предусмотренном </w:t>
      </w:r>
      <w:hyperlink r:id="rId27" w:history="1">
        <w:r w:rsidR="00D0651E" w:rsidRPr="006707BC">
          <w:rPr>
            <w:sz w:val="28"/>
            <w:szCs w:val="28"/>
          </w:rPr>
          <w:t>статьей 104</w:t>
        </w:r>
      </w:hyperlink>
      <w:r w:rsidR="00D0651E" w:rsidRPr="006707BC">
        <w:rPr>
          <w:sz w:val="28"/>
          <w:szCs w:val="28"/>
        </w:rPr>
        <w:t xml:space="preserve"> Федерального закона, в контрольный орган в сфере закупок информацию </w:t>
      </w:r>
      <w:r w:rsidR="00606AC8">
        <w:rPr>
          <w:rFonts w:eastAsiaTheme="minorHAnsi"/>
          <w:sz w:val="28"/>
          <w:szCs w:val="28"/>
          <w:lang w:eastAsia="en-US"/>
        </w:rPr>
        <w:t>об участниках закупок, уклонившихся от заключения контрактов, а также о поставщиках (подрядчиках, исполнителях),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</w:t>
      </w:r>
      <w:r w:rsidR="00D0651E" w:rsidRPr="006707BC">
        <w:rPr>
          <w:sz w:val="28"/>
          <w:szCs w:val="28"/>
        </w:rPr>
        <w:t xml:space="preserve"> в целях включения указанной информации в реестр недобросовестных поставщи</w:t>
      </w:r>
      <w:r>
        <w:rPr>
          <w:sz w:val="28"/>
          <w:szCs w:val="28"/>
        </w:rPr>
        <w:t>ков (подрядчиков, исполнителей).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3.4.8.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беспечивает исполнение условий контракта в части возврата поставщику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случае уменьшения размера обеспечения исполнения контракта, в сроки, установленные </w:t>
      </w:r>
      <w:hyperlink r:id="rId28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частью 27 статьи 34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D0651E" w:rsidRPr="006707BC" w:rsidRDefault="00BC7738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3.4.9.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беспечивает одностороннее расторжение контракта в порядке, предусмотренном </w:t>
      </w:r>
      <w:hyperlink r:id="rId29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статьей 95</w:t>
        </w:r>
      </w:hyperlink>
      <w:r w:rsidR="00D0651E" w:rsidRPr="006707BC">
        <w:rPr>
          <w:rFonts w:ascii="Times New Roman" w:hAnsi="Times New Roman" w:cs="Times New Roman"/>
          <w:sz w:val="28"/>
          <w:szCs w:val="28"/>
        </w:rPr>
        <w:t xml:space="preserve"> Федерального закона.</w:t>
      </w:r>
    </w:p>
    <w:p w:rsidR="00D0651E" w:rsidRPr="006707BC" w:rsidRDefault="00BC7738" w:rsidP="00200B76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О</w:t>
      </w:r>
      <w:r w:rsidR="00D0651E" w:rsidRPr="006707BC">
        <w:rPr>
          <w:rFonts w:ascii="Times New Roman" w:hAnsi="Times New Roman" w:cs="Times New Roman"/>
          <w:sz w:val="28"/>
          <w:szCs w:val="28"/>
        </w:rPr>
        <w:t xml:space="preserve">существляет иные функции и полномочия, предусмотренные Федеральным </w:t>
      </w:r>
      <w:hyperlink r:id="rId30" w:history="1">
        <w:r w:rsidR="00D0651E" w:rsidRPr="006707B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0651E" w:rsidRPr="006707BC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D0651E" w:rsidRPr="006707BC" w:rsidRDefault="002039F6" w:rsidP="00BC7738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3.5.1</w:t>
      </w:r>
      <w:r w:rsidR="00BC7738">
        <w:rPr>
          <w:rFonts w:ascii="Times New Roman" w:hAnsi="Times New Roman" w:cs="Times New Roman"/>
          <w:sz w:val="28"/>
          <w:szCs w:val="28"/>
        </w:rPr>
        <w:t>. С</w:t>
      </w:r>
      <w:r w:rsidR="00D0651E" w:rsidRPr="006707BC">
        <w:rPr>
          <w:rFonts w:ascii="Times New Roman" w:hAnsi="Times New Roman" w:cs="Times New Roman"/>
          <w:sz w:val="28"/>
          <w:szCs w:val="28"/>
        </w:rPr>
        <w:t>оставляет и размещает в единой информационной системе отчет об объеме закупок у субъектов малого предпринимательства, социально ориентирова</w:t>
      </w:r>
      <w:r w:rsidR="00BC7738">
        <w:rPr>
          <w:rFonts w:ascii="Times New Roman" w:hAnsi="Times New Roman" w:cs="Times New Roman"/>
          <w:sz w:val="28"/>
          <w:szCs w:val="28"/>
        </w:rPr>
        <w:t>нных некоммерческих организаций.</w:t>
      </w:r>
    </w:p>
    <w:p w:rsidR="00145FBE" w:rsidRDefault="00BC7738" w:rsidP="00145FBE">
      <w:pPr>
        <w:autoSpaceDE w:val="0"/>
        <w:autoSpaceDN w:val="0"/>
        <w:adjustRightInd w:val="0"/>
        <w:ind w:right="-284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3.5.</w:t>
      </w:r>
      <w:r w:rsidR="002039F6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="00D0651E" w:rsidRPr="006707BC">
        <w:rPr>
          <w:sz w:val="28"/>
          <w:szCs w:val="28"/>
        </w:rPr>
        <w:t xml:space="preserve">ринимает участие в рассмотрении </w:t>
      </w:r>
      <w:r w:rsidR="00145FBE">
        <w:rPr>
          <w:sz w:val="28"/>
          <w:szCs w:val="28"/>
        </w:rPr>
        <w:t>жалоб на действия (бездействие) субъектов контроля, оператора электронной площадки в соответствии со статьей 105 Федерального закона</w:t>
      </w:r>
      <w:r w:rsidR="00D0651E" w:rsidRPr="006707BC">
        <w:rPr>
          <w:sz w:val="28"/>
          <w:szCs w:val="28"/>
        </w:rPr>
        <w:t xml:space="preserve">, если такие действия (бездействие) нарушают права и законные интересы участника закупки, а также </w:t>
      </w:r>
      <w:r w:rsidR="00145FBE">
        <w:rPr>
          <w:rFonts w:eastAsiaTheme="minorHAnsi"/>
          <w:sz w:val="28"/>
          <w:szCs w:val="28"/>
          <w:lang w:eastAsia="en-US"/>
        </w:rPr>
        <w:t xml:space="preserve">участвует в рассмотрении дел об обжаловании результатов определения поставщиков (подрядчиков, исполнителей) и осуществляет подготовку материалов для выполнения </w:t>
      </w:r>
      <w:proofErr w:type="spellStart"/>
      <w:r w:rsidR="00145FBE">
        <w:rPr>
          <w:rFonts w:eastAsiaTheme="minorHAnsi"/>
          <w:sz w:val="28"/>
          <w:szCs w:val="28"/>
          <w:lang w:eastAsia="en-US"/>
        </w:rPr>
        <w:t>претензионно</w:t>
      </w:r>
      <w:proofErr w:type="spellEnd"/>
      <w:r w:rsidR="00145FBE">
        <w:rPr>
          <w:rFonts w:eastAsiaTheme="minorHAnsi"/>
          <w:sz w:val="28"/>
          <w:szCs w:val="28"/>
          <w:lang w:eastAsia="en-US"/>
        </w:rPr>
        <w:t>-исковой работы.</w:t>
      </w:r>
    </w:p>
    <w:p w:rsidR="006A51B1" w:rsidRDefault="006A51B1" w:rsidP="00145FBE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63CF3" w:rsidRDefault="00163CF3" w:rsidP="00145FBE">
      <w:pPr>
        <w:pStyle w:val="ConsPlusNormal"/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A51B1" w:rsidRPr="006707BC" w:rsidRDefault="006A51B1" w:rsidP="00BC7738">
      <w:pPr>
        <w:pStyle w:val="a4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</w:p>
    <w:p w:rsidR="006A51B1" w:rsidRPr="006707BC" w:rsidRDefault="006A51B1" w:rsidP="00BC7738">
      <w:pPr>
        <w:pStyle w:val="a4"/>
        <w:ind w:righ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707BC">
        <w:rPr>
          <w:rFonts w:ascii="Times New Roman" w:hAnsi="Times New Roman" w:cs="Times New Roman"/>
          <w:sz w:val="28"/>
          <w:szCs w:val="28"/>
        </w:rPr>
        <w:t xml:space="preserve">государственного заказа </w:t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</w:r>
      <w:r w:rsidRPr="006707BC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FF63C2">
        <w:rPr>
          <w:rFonts w:ascii="Times New Roman" w:hAnsi="Times New Roman" w:cs="Times New Roman"/>
          <w:sz w:val="28"/>
          <w:szCs w:val="28"/>
        </w:rPr>
        <w:t xml:space="preserve">    </w:t>
      </w:r>
      <w:r w:rsidR="00434F81">
        <w:rPr>
          <w:rFonts w:ascii="Times New Roman" w:hAnsi="Times New Roman" w:cs="Times New Roman"/>
          <w:sz w:val="28"/>
          <w:szCs w:val="28"/>
        </w:rPr>
        <w:t xml:space="preserve">       </w:t>
      </w:r>
      <w:r w:rsidRPr="006707BC">
        <w:rPr>
          <w:rFonts w:ascii="Times New Roman" w:hAnsi="Times New Roman" w:cs="Times New Roman"/>
          <w:sz w:val="28"/>
          <w:szCs w:val="28"/>
        </w:rPr>
        <w:t xml:space="preserve"> Н.Н. </w:t>
      </w:r>
      <w:proofErr w:type="spellStart"/>
      <w:r w:rsidRPr="006707BC">
        <w:rPr>
          <w:rFonts w:ascii="Times New Roman" w:hAnsi="Times New Roman" w:cs="Times New Roman"/>
          <w:sz w:val="28"/>
          <w:szCs w:val="28"/>
        </w:rPr>
        <w:t>Бадеян</w:t>
      </w:r>
      <w:proofErr w:type="spellEnd"/>
    </w:p>
    <w:p w:rsidR="006A51B1" w:rsidRPr="006707BC" w:rsidRDefault="006A51B1" w:rsidP="00BC7738">
      <w:pPr>
        <w:pStyle w:val="ConsPlusNormal"/>
        <w:ind w:right="-284"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A51B1" w:rsidRPr="006707BC" w:rsidSect="00434F81">
      <w:headerReference w:type="default" r:id="rId31"/>
      <w:pgSz w:w="11906" w:h="16838"/>
      <w:pgMar w:top="1077" w:right="794" w:bottom="1134" w:left="181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3E6" w:rsidRDefault="00B663E6" w:rsidP="00BC7738">
      <w:r>
        <w:separator/>
      </w:r>
    </w:p>
  </w:endnote>
  <w:endnote w:type="continuationSeparator" w:id="0">
    <w:p w:rsidR="00B663E6" w:rsidRDefault="00B663E6" w:rsidP="00BC77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3E6" w:rsidRDefault="00B663E6" w:rsidP="00BC7738">
      <w:r>
        <w:separator/>
      </w:r>
    </w:p>
  </w:footnote>
  <w:footnote w:type="continuationSeparator" w:id="0">
    <w:p w:rsidR="00B663E6" w:rsidRDefault="00B663E6" w:rsidP="00BC77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30739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38" w:rsidRPr="00BC7738" w:rsidRDefault="00BC7738">
        <w:pPr>
          <w:pStyle w:val="a6"/>
          <w:jc w:val="center"/>
          <w:rPr>
            <w:sz w:val="28"/>
            <w:szCs w:val="28"/>
          </w:rPr>
        </w:pPr>
        <w:r w:rsidRPr="00BC7738">
          <w:rPr>
            <w:sz w:val="28"/>
            <w:szCs w:val="28"/>
          </w:rPr>
          <w:fldChar w:fldCharType="begin"/>
        </w:r>
        <w:r w:rsidRPr="00BC7738">
          <w:rPr>
            <w:sz w:val="28"/>
            <w:szCs w:val="28"/>
          </w:rPr>
          <w:instrText>PAGE   \* MERGEFORMAT</w:instrText>
        </w:r>
        <w:r w:rsidRPr="00BC7738">
          <w:rPr>
            <w:sz w:val="28"/>
            <w:szCs w:val="28"/>
          </w:rPr>
          <w:fldChar w:fldCharType="separate"/>
        </w:r>
        <w:r w:rsidR="000A0CD8">
          <w:rPr>
            <w:noProof/>
            <w:sz w:val="28"/>
            <w:szCs w:val="28"/>
          </w:rPr>
          <w:t>6</w:t>
        </w:r>
        <w:r w:rsidRPr="00BC7738">
          <w:rPr>
            <w:sz w:val="28"/>
            <w:szCs w:val="28"/>
          </w:rPr>
          <w:fldChar w:fldCharType="end"/>
        </w:r>
      </w:p>
    </w:sdtContent>
  </w:sdt>
  <w:p w:rsidR="00BC7738" w:rsidRDefault="00BC77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51E"/>
    <w:rsid w:val="00092F83"/>
    <w:rsid w:val="000A0CD8"/>
    <w:rsid w:val="000B369D"/>
    <w:rsid w:val="000F34A8"/>
    <w:rsid w:val="0011137A"/>
    <w:rsid w:val="0012626F"/>
    <w:rsid w:val="00145FBE"/>
    <w:rsid w:val="00163CF3"/>
    <w:rsid w:val="001803AC"/>
    <w:rsid w:val="00200B76"/>
    <w:rsid w:val="0020226F"/>
    <w:rsid w:val="002039F6"/>
    <w:rsid w:val="002F3D58"/>
    <w:rsid w:val="003B7E35"/>
    <w:rsid w:val="003C600F"/>
    <w:rsid w:val="003D17EC"/>
    <w:rsid w:val="003D72CB"/>
    <w:rsid w:val="003F0103"/>
    <w:rsid w:val="00434F81"/>
    <w:rsid w:val="00437AA1"/>
    <w:rsid w:val="00474187"/>
    <w:rsid w:val="0048167A"/>
    <w:rsid w:val="005A19A5"/>
    <w:rsid w:val="00606AC8"/>
    <w:rsid w:val="006135BC"/>
    <w:rsid w:val="006504D9"/>
    <w:rsid w:val="006707BC"/>
    <w:rsid w:val="006A51B1"/>
    <w:rsid w:val="006A6DF9"/>
    <w:rsid w:val="007354AA"/>
    <w:rsid w:val="00736087"/>
    <w:rsid w:val="00767FBA"/>
    <w:rsid w:val="007B20AB"/>
    <w:rsid w:val="007B4F94"/>
    <w:rsid w:val="007E320F"/>
    <w:rsid w:val="0089001E"/>
    <w:rsid w:val="00894449"/>
    <w:rsid w:val="008E34C3"/>
    <w:rsid w:val="00987D7F"/>
    <w:rsid w:val="00991E19"/>
    <w:rsid w:val="009A44FA"/>
    <w:rsid w:val="00A01BC2"/>
    <w:rsid w:val="00A202C7"/>
    <w:rsid w:val="00AA18B3"/>
    <w:rsid w:val="00B265CD"/>
    <w:rsid w:val="00B663E6"/>
    <w:rsid w:val="00B7433C"/>
    <w:rsid w:val="00B744F2"/>
    <w:rsid w:val="00BC7738"/>
    <w:rsid w:val="00BD2620"/>
    <w:rsid w:val="00BD2B54"/>
    <w:rsid w:val="00C068A1"/>
    <w:rsid w:val="00CB016B"/>
    <w:rsid w:val="00CF10F6"/>
    <w:rsid w:val="00CF21A9"/>
    <w:rsid w:val="00D0651E"/>
    <w:rsid w:val="00D33EF1"/>
    <w:rsid w:val="00D45E99"/>
    <w:rsid w:val="00D73FB8"/>
    <w:rsid w:val="00DA0E25"/>
    <w:rsid w:val="00DE4DBD"/>
    <w:rsid w:val="00EE71F5"/>
    <w:rsid w:val="00FD42AC"/>
    <w:rsid w:val="00FF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263C49-5D52-4200-B250-C0A7E64B6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1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6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065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065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EE71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6A51B1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707B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C77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C7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C77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C77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C7738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773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566E0FE586C2EE13F478F7BAEB6BEE20FD19BE3B306A0A135865DF9F3B6ECC69D245C26F83714658BE7C08110A1ED40899D207E1FF04AA45J402G" TargetMode="External"/><Relationship Id="rId18" Type="http://schemas.openxmlformats.org/officeDocument/2006/relationships/hyperlink" Target="consultantplus://offline/ref=467876044085528C12BB1E33381C0CF8571B995F7A0994CA960269FD21AF485AAEBD0DC01B05475DFBF922A3D4BB3544F14A9AC6A481A326OFt6H" TargetMode="External"/><Relationship Id="rId26" Type="http://schemas.openxmlformats.org/officeDocument/2006/relationships/hyperlink" Target="consultantplus://offline/ref=566E0FE586C2EE13F478F7BAEB6BEE20FD19BE3B306A0A135865DF9F3B6ECC69D245C26F83704151BF7C08110A1ED40899D207E1FF04AA45J402G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E0B0050D91D02F961B8236421AA7BB501AB1167220874CD5D7B59C2A90DC4EB6D117F330CABAAF8EB2BA7E269C6E0202EE117FA2393E6C6DH" TargetMode="External"/><Relationship Id="rId7" Type="http://schemas.openxmlformats.org/officeDocument/2006/relationships/hyperlink" Target="consultantplus://offline/ref=566E0FE586C2EE13F478F7BAEB6BEE20FD19BE3B306A0A135865DF9F3B6ECC69D245C26F83714654B07C08110A1ED40899D207E1FF04AA45J402G" TargetMode="External"/><Relationship Id="rId12" Type="http://schemas.openxmlformats.org/officeDocument/2006/relationships/hyperlink" Target="consultantplus://offline/ref=566E0FE586C2EE13F478F7BAEB6BEE20FD19BE3B306A0A135865DF9F3B6ECC69D245C26F83714356B57C08110A1ED40899D207E1FF04AA45J402G" TargetMode="External"/><Relationship Id="rId17" Type="http://schemas.openxmlformats.org/officeDocument/2006/relationships/hyperlink" Target="consultantplus://offline/ref=467876044085528C12BB1E33381C0CF8571B995F7A0994CA960269FD21AF485AAEBD0DC01B05475CF2F922A3D4BB3544F14A9AC6A481A326OFt6H" TargetMode="External"/><Relationship Id="rId25" Type="http://schemas.openxmlformats.org/officeDocument/2006/relationships/hyperlink" Target="consultantplus://offline/ref=566E0FE586C2EE13F478F7BAEB6BEE20FD19BE3B306A0A135865DF9F3B6ECC69D245C26F80754A5AE22618154349DA149BCD18E2E104JA0AG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67876044085528C12BB1E33381C0CF8571B995F7A0994CA960269FD21AF485AAEBD0DC319054E51AFA332A79DEC3F58F65D84CDBA81OAt2H" TargetMode="External"/><Relationship Id="rId20" Type="http://schemas.openxmlformats.org/officeDocument/2006/relationships/hyperlink" Target="consultantplus://offline/ref=84D86CA4E0C20D93F03408B6B45045434209A172491475E60035C11BEEF8EB668F44C2B091FDE370C8C2FF23AA82CD0B424706542C958C79tCxDH" TargetMode="External"/><Relationship Id="rId29" Type="http://schemas.openxmlformats.org/officeDocument/2006/relationships/hyperlink" Target="consultantplus://offline/ref=566E0FE586C2EE13F478F7BAEB6BEE20FD19BE3B306A0A135865DF9F3B6ECC69D245C26F83704151BF7C08110A1ED40899D207E1FF04AA45J402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66E0FE586C2EE13F478F7BAEB6BEE20FD19BE3B306A0A135865DF9F3B6ECC69D245C26F83714359B27C08110A1ED40899D207E1FF04AA45J402G" TargetMode="External"/><Relationship Id="rId24" Type="http://schemas.openxmlformats.org/officeDocument/2006/relationships/hyperlink" Target="consultantplus://offline/ref=566E0FE586C2EE13F478F7BAEB6BEE20FD19BE3B306A0A135865DF9F3B6ECC69D245C26F8578425AE22618154349DA149BCD18E2E104JA0AG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66E0FE586C2EE13F478F7BAEB6BEE20FD19BE3B306A0A135865DF9F3B6ECC69D245C26F83714153B47C08110A1ED40899D207E1FF04AA45J402G" TargetMode="External"/><Relationship Id="rId23" Type="http://schemas.openxmlformats.org/officeDocument/2006/relationships/hyperlink" Target="consultantplus://offline/ref=A25B50770F46C7FC1A61319549A11DAC48F54464C7A48FC38E61A39F0B6D725A9A2C5D7AFF2D3AD049E323081487B100A2FB26FF90E6FD8ERFgEN" TargetMode="External"/><Relationship Id="rId28" Type="http://schemas.openxmlformats.org/officeDocument/2006/relationships/hyperlink" Target="consultantplus://offline/ref=566E0FE586C2EE13F478F7BAEB6BEE20FD19BE3B306A0A135865DF9F3B6ECC69D245C26F8170425AE22618154349DA149BCD18E2E104JA0AG" TargetMode="External"/><Relationship Id="rId10" Type="http://schemas.openxmlformats.org/officeDocument/2006/relationships/hyperlink" Target="consultantplus://offline/ref=566E0FE586C2EE13F478F7BAEB6BEE20FD19BE3B306A0A135865DF9F3B6ECC69D245C26F8373405AE22618154349DA149BCD18E2E104JA0AG" TargetMode="External"/><Relationship Id="rId19" Type="http://schemas.openxmlformats.org/officeDocument/2006/relationships/hyperlink" Target="consultantplus://offline/ref=D06249149EFA9045A99271A1D7D6A4F6E589A276F44612876376A21CBFB783E25C8F7036003242B942BB02945640CEED1C66D2278CC116EDn9v0H" TargetMode="Externa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E0FE586C2EE13F478F7BAEB6BEE20FD19BE3B306A0A135865DF9F3B6ECC69C0459A6381725C50B7695E404CJ40BG" TargetMode="External"/><Relationship Id="rId14" Type="http://schemas.openxmlformats.org/officeDocument/2006/relationships/hyperlink" Target="consultantplus://offline/ref=566E0FE586C2EE13F478F7BAEB6BEE20FD19BE3B306A0A135865DF9F3B6ECC69D245C26F83714150BF7C08110A1ED40899D207E1FF04AA45J402G" TargetMode="External"/><Relationship Id="rId22" Type="http://schemas.openxmlformats.org/officeDocument/2006/relationships/hyperlink" Target="consultantplus://offline/ref=8650A38DE4C2F79DAB6395D5874B2E63DBAE387E53E31EB3C35681BC6E94259655662608C18666EA7BB9FF998272F5606392B4A7F06D67A2v574H" TargetMode="External"/><Relationship Id="rId27" Type="http://schemas.openxmlformats.org/officeDocument/2006/relationships/hyperlink" Target="consultantplus://offline/ref=566E0FE586C2EE13F478F7BAEB6BEE20FD19BE3B306A0A135865DF9F3B6ECC69D245C26F83704658B17C08110A1ED40899D207E1FF04AA45J402G" TargetMode="External"/><Relationship Id="rId30" Type="http://schemas.openxmlformats.org/officeDocument/2006/relationships/hyperlink" Target="consultantplus://offline/ref=566E0FE586C2EE13F478F7BAEB6BEE20FD19BE3B306A0A135865DF9F3B6ECC69C0459A6381725C50B7695E404CJ40BG" TargetMode="External"/><Relationship Id="rId8" Type="http://schemas.openxmlformats.org/officeDocument/2006/relationships/hyperlink" Target="consultantplus://offline/ref=566E0FE586C2EE13F478F7BAEB6BEE20FC14B83A323C5D110930D19A333E9679C40CCD6D9D70434FB4775EJ40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31EF0-92B1-44E8-8FAE-2773E8CD3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2590</Words>
  <Characters>14765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Малюк Евгений Юрьевич</dc:creator>
  <cp:keywords/>
  <dc:description/>
  <cp:lastModifiedBy>Уманская Наталья Сергеевна</cp:lastModifiedBy>
  <cp:revision>2</cp:revision>
  <cp:lastPrinted>2021-12-10T07:52:00Z</cp:lastPrinted>
  <dcterms:created xsi:type="dcterms:W3CDTF">2021-12-15T11:37:00Z</dcterms:created>
  <dcterms:modified xsi:type="dcterms:W3CDTF">2021-12-15T11:37:00Z</dcterms:modified>
</cp:coreProperties>
</file>