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B5" w:rsidRDefault="00580A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0AB5" w:rsidRDefault="00580AB5">
      <w:pPr>
        <w:pStyle w:val="ConsPlusNormal"/>
        <w:jc w:val="both"/>
        <w:outlineLvl w:val="0"/>
      </w:pPr>
    </w:p>
    <w:p w:rsidR="00580AB5" w:rsidRDefault="00580A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80AB5" w:rsidRDefault="00580AB5">
      <w:pPr>
        <w:pStyle w:val="ConsPlusTitle"/>
        <w:jc w:val="center"/>
      </w:pPr>
    </w:p>
    <w:p w:rsidR="00580AB5" w:rsidRDefault="00580AB5">
      <w:pPr>
        <w:pStyle w:val="ConsPlusTitle"/>
        <w:jc w:val="center"/>
      </w:pPr>
      <w:r>
        <w:t>ПОСТАНОВЛЕНИЕ</w:t>
      </w:r>
    </w:p>
    <w:p w:rsidR="00580AB5" w:rsidRDefault="00580AB5">
      <w:pPr>
        <w:pStyle w:val="ConsPlusTitle"/>
        <w:jc w:val="center"/>
      </w:pPr>
      <w:r>
        <w:t>от 19 марта 2001 г. N 195</w:t>
      </w:r>
    </w:p>
    <w:p w:rsidR="00580AB5" w:rsidRDefault="00580AB5">
      <w:pPr>
        <w:pStyle w:val="ConsPlusTitle"/>
        <w:jc w:val="center"/>
      </w:pPr>
    </w:p>
    <w:p w:rsidR="00580AB5" w:rsidRDefault="00580AB5">
      <w:pPr>
        <w:pStyle w:val="ConsPlusTitle"/>
        <w:jc w:val="center"/>
      </w:pPr>
      <w:r>
        <w:t>О ДЕТСКОМ ДОМЕ СЕМЕЙНОГО ТИПА</w:t>
      </w:r>
    </w:p>
    <w:p w:rsidR="00580AB5" w:rsidRDefault="00580A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0A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0AB5" w:rsidRDefault="00580A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AB5" w:rsidRDefault="00580A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580AB5" w:rsidRDefault="00580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11.05.2007 </w:t>
            </w:r>
            <w:hyperlink r:id="rId6" w:history="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18.08.2008 </w:t>
            </w:r>
            <w:hyperlink r:id="rId7" w:history="1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,</w:t>
            </w:r>
          </w:p>
          <w:p w:rsidR="00580AB5" w:rsidRDefault="00580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9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580AB5" w:rsidRDefault="00580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10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0AB5" w:rsidRDefault="00580AB5">
      <w:pPr>
        <w:pStyle w:val="ConsPlusNormal"/>
        <w:jc w:val="center"/>
      </w:pPr>
    </w:p>
    <w:p w:rsidR="00580AB5" w:rsidRDefault="00580AB5">
      <w:pPr>
        <w:pStyle w:val="ConsPlusNormal"/>
        <w:ind w:firstLine="540"/>
        <w:jc w:val="both"/>
      </w:pPr>
      <w:r>
        <w:t xml:space="preserve">В целях обеспечения защиты прав и интересов </w:t>
      </w:r>
      <w:hyperlink r:id="rId12" w:history="1">
        <w:r>
          <w:rPr>
            <w:color w:val="0000FF"/>
          </w:rPr>
          <w:t>детей-сирот и детей</w:t>
        </w:r>
      </w:hyperlink>
      <w:r>
        <w:t>, оставшихся без попечения родителей, Правительство Российской Федерации постановляет: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организации детского дома семейного типа.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14.02.2013 N 117.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11.05.2007 N 283.</w:t>
      </w:r>
    </w:p>
    <w:p w:rsidR="00580AB5" w:rsidRDefault="00580AB5">
      <w:pPr>
        <w:pStyle w:val="ConsPlusNormal"/>
      </w:pPr>
    </w:p>
    <w:p w:rsidR="00580AB5" w:rsidRDefault="00580AB5">
      <w:pPr>
        <w:pStyle w:val="ConsPlusNormal"/>
        <w:jc w:val="right"/>
      </w:pPr>
      <w:r>
        <w:t>Председатель Правительства</w:t>
      </w:r>
    </w:p>
    <w:p w:rsidR="00580AB5" w:rsidRDefault="00580AB5">
      <w:pPr>
        <w:pStyle w:val="ConsPlusNormal"/>
        <w:jc w:val="right"/>
      </w:pPr>
      <w:r>
        <w:t>Российской Федерации</w:t>
      </w:r>
    </w:p>
    <w:p w:rsidR="00580AB5" w:rsidRDefault="00580AB5">
      <w:pPr>
        <w:pStyle w:val="ConsPlusNormal"/>
        <w:jc w:val="right"/>
      </w:pPr>
      <w:r>
        <w:t>М.КАСЬЯНОВ</w:t>
      </w:r>
    </w:p>
    <w:p w:rsidR="00580AB5" w:rsidRDefault="00580AB5">
      <w:pPr>
        <w:pStyle w:val="ConsPlusNormal"/>
      </w:pPr>
    </w:p>
    <w:p w:rsidR="00580AB5" w:rsidRDefault="00580AB5">
      <w:pPr>
        <w:pStyle w:val="ConsPlusNormal"/>
      </w:pPr>
    </w:p>
    <w:p w:rsidR="00580AB5" w:rsidRDefault="00580AB5">
      <w:pPr>
        <w:pStyle w:val="ConsPlusNormal"/>
      </w:pPr>
    </w:p>
    <w:p w:rsidR="00580AB5" w:rsidRDefault="00580AB5">
      <w:pPr>
        <w:pStyle w:val="ConsPlusNormal"/>
      </w:pPr>
    </w:p>
    <w:p w:rsidR="00580AB5" w:rsidRDefault="00580AB5">
      <w:pPr>
        <w:pStyle w:val="ConsPlusNormal"/>
      </w:pPr>
    </w:p>
    <w:p w:rsidR="00580AB5" w:rsidRDefault="00580AB5">
      <w:pPr>
        <w:pStyle w:val="ConsPlusNormal"/>
        <w:jc w:val="right"/>
        <w:outlineLvl w:val="0"/>
      </w:pPr>
      <w:r>
        <w:t>Утверждены</w:t>
      </w:r>
    </w:p>
    <w:p w:rsidR="00580AB5" w:rsidRDefault="00580AB5">
      <w:pPr>
        <w:pStyle w:val="ConsPlusNormal"/>
        <w:jc w:val="right"/>
      </w:pPr>
      <w:r>
        <w:t>Постановлением Правительства</w:t>
      </w:r>
    </w:p>
    <w:p w:rsidR="00580AB5" w:rsidRDefault="00580AB5">
      <w:pPr>
        <w:pStyle w:val="ConsPlusNormal"/>
        <w:jc w:val="right"/>
      </w:pPr>
      <w:r>
        <w:t>Российской Федерации</w:t>
      </w:r>
    </w:p>
    <w:p w:rsidR="00580AB5" w:rsidRDefault="00580AB5">
      <w:pPr>
        <w:pStyle w:val="ConsPlusNormal"/>
        <w:jc w:val="right"/>
      </w:pPr>
      <w:r>
        <w:t>от 19 марта 2001 г. N 195</w:t>
      </w:r>
    </w:p>
    <w:p w:rsidR="00580AB5" w:rsidRDefault="00580AB5">
      <w:pPr>
        <w:pStyle w:val="ConsPlusNormal"/>
      </w:pPr>
    </w:p>
    <w:p w:rsidR="00580AB5" w:rsidRDefault="00580AB5">
      <w:pPr>
        <w:pStyle w:val="ConsPlusTitle"/>
        <w:jc w:val="center"/>
      </w:pPr>
      <w:bookmarkStart w:id="0" w:name="P31"/>
      <w:bookmarkEnd w:id="0"/>
      <w:r>
        <w:t>ПРАВИЛА</w:t>
      </w:r>
    </w:p>
    <w:p w:rsidR="00580AB5" w:rsidRDefault="00580AB5">
      <w:pPr>
        <w:pStyle w:val="ConsPlusTitle"/>
        <w:jc w:val="center"/>
      </w:pPr>
      <w:r>
        <w:t>ОРГАНИЗАЦИИ ДЕТСКОГО ДОМА СЕМЕЙНОГО ТИПА</w:t>
      </w:r>
    </w:p>
    <w:p w:rsidR="00580AB5" w:rsidRDefault="00580A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0A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0AB5" w:rsidRDefault="00580A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AB5" w:rsidRDefault="00580A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1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580AB5" w:rsidRDefault="00580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18.08.2008 </w:t>
            </w:r>
            <w:hyperlink r:id="rId16" w:history="1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 xml:space="preserve">, от 04.09.2012 </w:t>
            </w:r>
            <w:hyperlink r:id="rId1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580AB5" w:rsidRDefault="00580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18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10.07.2020 </w:t>
            </w:r>
            <w:hyperlink r:id="rId19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0AB5" w:rsidRDefault="00580AB5">
      <w:pPr>
        <w:pStyle w:val="ConsPlusNormal"/>
      </w:pPr>
    </w:p>
    <w:p w:rsidR="00580AB5" w:rsidRDefault="00580AB5">
      <w:pPr>
        <w:pStyle w:val="ConsPlusNormal"/>
        <w:ind w:firstLine="540"/>
        <w:jc w:val="both"/>
      </w:pPr>
      <w:r>
        <w:t>1. Настоящие Правила определяют порядок организации детского дома семейного типа.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Основными задачами детского дома семейного типа являются создание благоприятных условий для воспитания, обучения, оздоровления и подготовка к самостоятельной жизни детей-сирот и детей, оставшихся без попечения родителей (далее именуются - дети), в условиях семьи.</w:t>
      </w:r>
    </w:p>
    <w:p w:rsidR="00580AB5" w:rsidRDefault="00580AB5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2. Детский дом семейного типа организуется на базе семьи при желании обоих супругов взять </w:t>
      </w:r>
      <w:r>
        <w:lastRenderedPageBreak/>
        <w:t>на воспитание не менее 5 и не более 10 детей и с учетом мнения всех совместно проживающих членов семьи, в том числе родных и усыновленных (удочеренных) детей (а с 10-летнего возраста только с их согласия).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Общее количество детей в детском доме семейного типа, включая родных и усыновленных (удочеренных) </w:t>
      </w:r>
      <w:proofErr w:type="gramStart"/>
      <w:r>
        <w:t>детей</w:t>
      </w:r>
      <w:proofErr w:type="gramEnd"/>
      <w:r>
        <w:t xml:space="preserve"> находящихся в зарегистрированном браке супругов, не должно превышать 12 человек.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3. Организаторами детского дома семейного типа не могут быть лица: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находящиеся в кровном родстве с принимаемыми на воспитание детьми;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имеющие </w:t>
      </w:r>
      <w:hyperlink r:id="rId20" w:history="1">
        <w:r>
          <w:rPr>
            <w:color w:val="0000FF"/>
          </w:rPr>
          <w:t>заболевания</w:t>
        </w:r>
      </w:hyperlink>
      <w:r>
        <w:t>, при наличии которых нельзя взять детей на воспитание;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лишенные родительских прав или ограниченные судом в родительских правах;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признанные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недееспособными или ограниченно дееспособными;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отстраненные от обязанностей опекуна (попечителя) за ненадлежащее выполнение возложенных на них обязанностей;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являющиеся бывшими усыновителями, если усыновление отменено судом по их вине.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4. Детский дом семейного типа создается, реорганизуется и ликвидируется по решению органа исполнительной власти субъекта Российской Федерации или органа местного самоуправления.</w:t>
      </w:r>
    </w:p>
    <w:p w:rsidR="00580AB5" w:rsidRDefault="00580AB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24.12.2014 N 1469.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5. Учредитель (учредители) создает детский дом семейного типа при наличии соответствующего заявления супругов, желающих взять на воспитание детей, и заключения органа опеки и попечительства о возможности супругов быть воспитателями и взять на воспитание детей, с учетом положений </w:t>
      </w:r>
      <w:hyperlink w:anchor="P40" w:history="1">
        <w:r>
          <w:rPr>
            <w:color w:val="0000FF"/>
          </w:rPr>
          <w:t>пункта 2</w:t>
        </w:r>
      </w:hyperlink>
      <w:r>
        <w:t xml:space="preserve"> настоящих Правил.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6. Супруги для получения заключения о возможности быть воспитателями и взять на воспитание детей подают в орган опеки и попечительства по месту своего жительства соответствующее заявление и представляют следующие документы: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а) заверенные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копии документа об образовании, об образовании и о квалификации и свидетельства о браке;</w:t>
      </w:r>
    </w:p>
    <w:p w:rsidR="00580AB5" w:rsidRDefault="00580AB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б) </w:t>
      </w:r>
      <w:hyperlink r:id="rId26" w:history="1">
        <w:r>
          <w:rPr>
            <w:color w:val="0000FF"/>
          </w:rPr>
          <w:t>медицинское заключение</w:t>
        </w:r>
      </w:hyperlink>
      <w:r>
        <w:t xml:space="preserve"> медицинской организации о состоянии здоровья, оформленное в </w:t>
      </w:r>
      <w:hyperlink r:id="rId27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580AB5" w:rsidRDefault="00580AB5">
      <w:pPr>
        <w:pStyle w:val="ConsPlusNormal"/>
        <w:jc w:val="both"/>
      </w:pPr>
      <w:r>
        <w:t xml:space="preserve">(пп.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в) выписка из трудовой книжки и (или) сведения о трудовой деятельности, предусмотренные </w:t>
      </w:r>
      <w:hyperlink r:id="rId29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:rsidR="00580AB5" w:rsidRDefault="00580AB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г) паспорт, а в случаях, предусмотренных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заменяющий его документ.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Предпочтение отдается супругам, имеющим опыт воспитания детей, работы в детских социальных, а также образовательных и медицинских организациях, являющимся усыновителями или опекунами (попечителями).</w:t>
      </w:r>
    </w:p>
    <w:p w:rsidR="00580AB5" w:rsidRDefault="00580AB5">
      <w:pPr>
        <w:pStyle w:val="ConsPlusNormal"/>
        <w:jc w:val="both"/>
      </w:pPr>
      <w:r>
        <w:lastRenderedPageBreak/>
        <w:t xml:space="preserve">(в ред. Постановлений Правительства РФ от 04.09.2012 </w:t>
      </w:r>
      <w:hyperlink r:id="rId32" w:history="1">
        <w:r>
          <w:rPr>
            <w:color w:val="0000FF"/>
          </w:rPr>
          <w:t>N 882</w:t>
        </w:r>
      </w:hyperlink>
      <w:r>
        <w:t xml:space="preserve">, от 24.12.2014 </w:t>
      </w:r>
      <w:hyperlink r:id="rId33" w:history="1">
        <w:r>
          <w:rPr>
            <w:color w:val="0000FF"/>
          </w:rPr>
          <w:t>N 1469</w:t>
        </w:r>
      </w:hyperlink>
      <w:r>
        <w:t>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Заключение составляется органом опеки и попечительства на основании заявления и приложенных к нему документов, а также акта обследования условий жизни супругов в течение одного месяца со дня подачи заявления.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Отрицательное заключение доводится до заявителей в 10-дневный срок со дня принятия решения. Одновременно заявителям возвращаются все документы. Заключение может быть обжаловано в установленном законодательством Российской Федерации порядке.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7. Орган опеки и попечительства по месту нахождения детского дома семейного типа осуществляет контроль за условиями жизни и воспитания детей, охраной их прав и законных интересов, а также обеспечивает обучение лиц, желающих взять детей на воспитание.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8. На воспитание в детский дом семейного типа передаются дети в возрасте от рождения до 18 лет. Срок пребывания ребенка в детском доме семейного типа определяется в договоре, который заключается между органом опеки и попечительства по месту жительства (нахождения) ребенка и детским домом семейного типа.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Передача ребенка на воспитание в детский дом семейного типа осуществляется с учетом его мнения (а с 10-летнего возраста только с его согласия) и с согласия администрации образовательной или медицинской организации, учреждения социальной защиты населения или другого аналогичного учреждения, в котором он находится, а также с согласия воспитателей этого детского дома семейного типа в целях обеспечения психологической совместимости.</w:t>
      </w:r>
    </w:p>
    <w:p w:rsidR="00580AB5" w:rsidRDefault="00580AB5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34" w:history="1">
        <w:r>
          <w:rPr>
            <w:color w:val="0000FF"/>
          </w:rPr>
          <w:t>N 882</w:t>
        </w:r>
      </w:hyperlink>
      <w:r>
        <w:t xml:space="preserve">, от 24.12.2014 </w:t>
      </w:r>
      <w:hyperlink r:id="rId35" w:history="1">
        <w:r>
          <w:rPr>
            <w:color w:val="0000FF"/>
          </w:rPr>
          <w:t>N 1469</w:t>
        </w:r>
      </w:hyperlink>
      <w:r>
        <w:t>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9. На ребенка, передаваемого в детский дом семейного типа, орган опеки и попечительства или администрация образовательной, медицинской организации, учреждения социальной защиты населения или другого аналогичного учреждения представляет следующие документы:</w:t>
      </w:r>
    </w:p>
    <w:p w:rsidR="00580AB5" w:rsidRDefault="00580AB5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36" w:history="1">
        <w:r>
          <w:rPr>
            <w:color w:val="0000FF"/>
          </w:rPr>
          <w:t>N 882</w:t>
        </w:r>
      </w:hyperlink>
      <w:r>
        <w:t xml:space="preserve">, от 24.12.2014 </w:t>
      </w:r>
      <w:hyperlink r:id="rId37" w:history="1">
        <w:r>
          <w:rPr>
            <w:color w:val="0000FF"/>
          </w:rPr>
          <w:t>N 1469</w:t>
        </w:r>
      </w:hyperlink>
      <w:r>
        <w:t>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а) решение соответствующего органа исполнительной власти субъекта Российской Федерации или органа местного самоуправления о направлении ребенка в детский дом семейного типа;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б) направление в детский дом семейного типа, выданное органом опеки и попечительства;</w:t>
      </w:r>
    </w:p>
    <w:p w:rsidR="00580AB5" w:rsidRDefault="00580AB5">
      <w:pPr>
        <w:pStyle w:val="ConsPlusNormal"/>
        <w:spacing w:before="220"/>
        <w:ind w:firstLine="540"/>
        <w:jc w:val="both"/>
      </w:pPr>
      <w:bookmarkStart w:id="2" w:name="P73"/>
      <w:bookmarkEnd w:id="2"/>
      <w:r>
        <w:t>в) свидетельство о рождении ребенка (подлинник), а при его отсутствии - заключение медицинской экспертизы, удостоверяющее возраст ребенка;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г) выписка из истории развития ребенка;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д) страховой полис обязательного медицинского страхования;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е) документ об образовании (для детей школьного возраста);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ж) акт обследования условий жизни ребенка;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з) сведения о родителях (копия свидетельства о смерти, приговор или решение суда, справка о болезни, розыске родителей и другие документы, подтверждающие отсутствие родителей или невозможность воспитания ими своих детей);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и) справка о наличии и местонахождении братьев, сестер и других близких родственников;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к) опись имущества, принадлежащего ребенку, и сведения о лицах, отвечающих за его сохранность;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lastRenderedPageBreak/>
        <w:t>л) документы о закреплении за несовершеннолетним ранее занимаемой им жилой площади (о праве собственности на жилое помещение и (или) иное имущество);</w:t>
      </w:r>
    </w:p>
    <w:p w:rsidR="00580AB5" w:rsidRDefault="00580AB5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м) копия решения суда о взыскании алиментов, документы, подтверждающие право на пенсию, пенсионное удостоверение, документы о наличии счета, открытого на имя ребенка в банковском учреждении, и ценные бумаги (при их наличии);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н) заключение психолого-медико-педагогической комиссии (для детей с ограниченными возможностями здоровья).</w:t>
      </w:r>
    </w:p>
    <w:p w:rsidR="00580AB5" w:rsidRDefault="00580AB5">
      <w:pPr>
        <w:pStyle w:val="ConsPlusNormal"/>
        <w:jc w:val="both"/>
      </w:pPr>
      <w:r>
        <w:t xml:space="preserve">(пп. "н"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18.08.2008 N 617)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10. Ребенок, переданный в детский дом семейного типа, сохраняет право на причитающиеся ему алименты, пенсии (по случаю потери кормильца, инвалидности), другие социальные льготы и гарантии, установленные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детей-сирот и детей, оставшихся без попечения родителей.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11. При выходе из детского дома семейного типа или переводе в образовательную организацию для детей-сирот и детей, оставшихся без попечения родителей, или учреждение социальной защиты населения, а также при ликвидации детского дома семейного типа ребенку выдаются справка о пребывании в детском доме семейного типа и документы, указанные в </w:t>
      </w:r>
      <w:hyperlink w:anchor="P73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82" w:history="1">
        <w:r>
          <w:rPr>
            <w:color w:val="0000FF"/>
          </w:rPr>
          <w:t>"м" пункта 9</w:t>
        </w:r>
      </w:hyperlink>
      <w:r>
        <w:t xml:space="preserve"> настоящих Правил.</w:t>
      </w:r>
    </w:p>
    <w:p w:rsidR="00580AB5" w:rsidRDefault="00580AB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 xml:space="preserve">12. Медицинское обслуживание детей обеспечивается медицинскими организациями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580AB5" w:rsidRDefault="00580AB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13. Дети обучаются в образовательных организациях на общих основаниях.</w:t>
      </w:r>
    </w:p>
    <w:p w:rsidR="00580AB5" w:rsidRDefault="00580AB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14. Детский дом семейного типа финансируется учредителем (учредителями), исходя из норм обеспечения воспитанников образовательных организаций для детей-сирот и детей, оставшихся без попечения родителей.</w:t>
      </w:r>
    </w:p>
    <w:p w:rsidR="00580AB5" w:rsidRDefault="00580AB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15. Источниками формирования имущества и финансовых ресурсов детского дома семейного типа являются: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а) средства учредителя (учредителей);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б) имущество, закрепленное за детским домом семейного типа собственником (уполномоченным им органом);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в) добровольные пожертвования физических и юридических лиц;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г) другие внебюджетные средства в соответствии с законодательством Российской Федерации.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16. Воспитатели детского дома семейного типа ведут отчетность по приходу и расходу денежных средств, выделяемых на содержание детей. Сэкономленные в течение года средства изъятию не подлежат.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17. На воспитателей детского дома семейного типа распространяются условия оплаты труда, предоставления ежегодных отпусков, а также льготы и гарантии, установленные для работников образовательных организаций для детей-сирот и детей, оставшихся без попечения родителей.</w:t>
      </w:r>
    </w:p>
    <w:p w:rsidR="00580AB5" w:rsidRDefault="00580AB5">
      <w:pPr>
        <w:pStyle w:val="ConsPlusNormal"/>
        <w:jc w:val="both"/>
      </w:pPr>
      <w:r>
        <w:lastRenderedPageBreak/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580AB5" w:rsidRDefault="00580AB5">
      <w:pPr>
        <w:pStyle w:val="ConsPlusNormal"/>
        <w:spacing w:before="220"/>
        <w:ind w:firstLine="540"/>
        <w:jc w:val="both"/>
      </w:pPr>
      <w:r>
        <w:t>18. Воспитатели детского дома семейного типа пользуются преимущественным правом на получение для детей путевок, в том числе бесплатных, в санатории, оздоровительные лагеря, а также дома отдыха и санатории для совместного с детьми отдыха и лечения.</w:t>
      </w:r>
    </w:p>
    <w:p w:rsidR="00580AB5" w:rsidRDefault="00580AB5">
      <w:pPr>
        <w:pStyle w:val="ConsPlusNormal"/>
      </w:pPr>
    </w:p>
    <w:p w:rsidR="00580AB5" w:rsidRDefault="00580AB5">
      <w:pPr>
        <w:pStyle w:val="ConsPlusNormal"/>
      </w:pPr>
    </w:p>
    <w:p w:rsidR="00580AB5" w:rsidRDefault="00580A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4" w:name="_GoBack"/>
      <w:bookmarkEnd w:id="4"/>
    </w:p>
    <w:sectPr w:rsidR="00296101" w:rsidSect="007A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B5"/>
    <w:rsid w:val="00296101"/>
    <w:rsid w:val="005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20451-B35D-4BB4-9ABD-9F65FD4E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A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BC83E840962121AE71F9C06C014027A68947BDB422743C7C313F2A1288F98D6B5044DC6B5943F53CDDAD044B4ABE67CDA12F7430574F8Cp8eBM" TargetMode="External"/><Relationship Id="rId18" Type="http://schemas.openxmlformats.org/officeDocument/2006/relationships/hyperlink" Target="consultantplus://offline/ref=F3BC83E840962121AE71F9C06C014027A68A47B4B527743C7C313F2A1288F98D6B5044DC6B5941F136DDAD044B4ABE67CDA12F7430574F8Cp8eBM" TargetMode="External"/><Relationship Id="rId26" Type="http://schemas.openxmlformats.org/officeDocument/2006/relationships/hyperlink" Target="consultantplus://offline/ref=F3BC83E840962121AE71F9C06C014027A48A49BBB625743C7C313F2A1288F98D6B5044DC6B5943F13DDDAD044B4ABE67CDA12F7430574F8Cp8eBM" TargetMode="External"/><Relationship Id="rId39" Type="http://schemas.openxmlformats.org/officeDocument/2006/relationships/hyperlink" Target="consultantplus://offline/ref=F3BC83E840962121AE71F9C06C014027A68B4FBFB527743C7C313F2A1288F98D79501CD069505DF437C8FB550Dp1eFM" TargetMode="External"/><Relationship Id="rId21" Type="http://schemas.openxmlformats.org/officeDocument/2006/relationships/hyperlink" Target="consultantplus://offline/ref=F3BC83E840962121AE71F9C06C014027A68B4FBFB024743C7C313F2A1288F98D6B5044DC6B5942F33CDDAD044B4ABE67CDA12F7430574F8Cp8eBM" TargetMode="External"/><Relationship Id="rId34" Type="http://schemas.openxmlformats.org/officeDocument/2006/relationships/hyperlink" Target="consultantplus://offline/ref=F3BC83E840962121AE71F9C06C014027A68A4BB4B028743C7C313F2A1288F98D6B5044DC6B5943F336DDAD044B4ABE67CDA12F7430574F8Cp8eBM" TargetMode="External"/><Relationship Id="rId42" Type="http://schemas.openxmlformats.org/officeDocument/2006/relationships/hyperlink" Target="consultantplus://offline/ref=F3BC83E840962121AE71F9C06C014027A68A4BB4B028743C7C313F2A1288F98D6B5044DC6B5943F330DDAD044B4ABE67CDA12F7430574F8Cp8eB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3BC83E840962121AE71F9C06C014027A48B46B8BE24743C7C313F2A1288F98D6B5044DC6B5943F633DDAD044B4ABE67CDA12F7430574F8Cp8e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BC83E840962121AE71F9C06C014027A48B46B8BE24743C7C313F2A1288F98D6B5044DC6B5943F633DDAD044B4ABE67CDA12F7430574F8Cp8eBM" TargetMode="External"/><Relationship Id="rId29" Type="http://schemas.openxmlformats.org/officeDocument/2006/relationships/hyperlink" Target="consultantplus://offline/ref=F3BC83E840962121AE71F9C06C014027A68A48BEB620743C7C313F2A1288F98D6B5044DF685F43FE6187BD00021DBA7BC5BD30742E57p4e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C83E840962121AE71F9C06C014027A3844DBCBF2A2936746833281587A69A6C1948DD6B5943FD3E82A8115A12B16CDABE2C682C554Dp8eEM" TargetMode="External"/><Relationship Id="rId11" Type="http://schemas.openxmlformats.org/officeDocument/2006/relationships/hyperlink" Target="consultantplus://offline/ref=F3BC83E840962121AE71F9C06C014027A68948BBB520743C7C313F2A1288F98D6B5044DC6B5943F736DDAD044B4ABE67CDA12F7430574F8Cp8eBM" TargetMode="External"/><Relationship Id="rId24" Type="http://schemas.openxmlformats.org/officeDocument/2006/relationships/hyperlink" Target="consultantplus://offline/ref=F3BC83E840962121AE71F9C06C014027A68B4FBEB524743C7C313F2A1288F98D6B5044DC6B5940F030DDAD044B4ABE67CDA12F7430574F8Cp8eBM" TargetMode="External"/><Relationship Id="rId32" Type="http://schemas.openxmlformats.org/officeDocument/2006/relationships/hyperlink" Target="consultantplus://offline/ref=F3BC83E840962121AE71F9C06C014027A68A4BB4B028743C7C313F2A1288F98D6B5044DC6B5943F337DDAD044B4ABE67CDA12F7430574F8Cp8eBM" TargetMode="External"/><Relationship Id="rId37" Type="http://schemas.openxmlformats.org/officeDocument/2006/relationships/hyperlink" Target="consultantplus://offline/ref=F3BC83E840962121AE71F9C06C014027A68A47B4B527743C7C313F2A1288F98D6B5044DC6B5941F034DDAD044B4ABE67CDA12F7430574F8Cp8eBM" TargetMode="External"/><Relationship Id="rId40" Type="http://schemas.openxmlformats.org/officeDocument/2006/relationships/hyperlink" Target="consultantplus://offline/ref=F3BC83E840962121AE71F9C06C014027A68A47B4B527743C7C313F2A1288F98D6B5044DC6B5941F037DDAD044B4ABE67CDA12F7430574F8Cp8eBM" TargetMode="External"/><Relationship Id="rId45" Type="http://schemas.openxmlformats.org/officeDocument/2006/relationships/hyperlink" Target="consultantplus://offline/ref=F3BC83E840962121AE71F9C06C014027A68A47B4B527743C7C313F2A1288F98D6B5044DC6B5941F031DDAD044B4ABE67CDA12F7430574F8Cp8eBM" TargetMode="External"/><Relationship Id="rId5" Type="http://schemas.openxmlformats.org/officeDocument/2006/relationships/hyperlink" Target="consultantplus://offline/ref=F3BC83E840962121AE71F9C06C014027A68D4CBCB629743C7C313F2A1288F98D6B5044DC6B5941F231DDAD044B4ABE67CDA12F7430574F8Cp8eBM" TargetMode="External"/><Relationship Id="rId15" Type="http://schemas.openxmlformats.org/officeDocument/2006/relationships/hyperlink" Target="consultantplus://offline/ref=F3BC83E840962121AE71F9C06C014027A68D4CBCB629743C7C313F2A1288F98D6B5044DC6B5941F231DDAD044B4ABE67CDA12F7430574F8Cp8eBM" TargetMode="External"/><Relationship Id="rId23" Type="http://schemas.openxmlformats.org/officeDocument/2006/relationships/hyperlink" Target="consultantplus://offline/ref=F3BC83E840962121AE71F9C06C014027A68A47B4B527743C7C313F2A1288F98D6B5044DC6B5941F133DDAD044B4ABE67CDA12F7430574F8Cp8eBM" TargetMode="External"/><Relationship Id="rId28" Type="http://schemas.openxmlformats.org/officeDocument/2006/relationships/hyperlink" Target="consultantplus://offline/ref=F3BC83E840962121AE71F9C06C014027A68A4BB4B028743C7C313F2A1288F98D6B5044DC6B5943F335DDAD044B4ABE67CDA12F7430574F8Cp8eBM" TargetMode="External"/><Relationship Id="rId36" Type="http://schemas.openxmlformats.org/officeDocument/2006/relationships/hyperlink" Target="consultantplus://offline/ref=F3BC83E840962121AE71F9C06C014027A68A4BB4B028743C7C313F2A1288F98D6B5044DC6B5943F331DDAD044B4ABE67CDA12F7430574F8Cp8eBM" TargetMode="External"/><Relationship Id="rId10" Type="http://schemas.openxmlformats.org/officeDocument/2006/relationships/hyperlink" Target="consultantplus://offline/ref=F3BC83E840962121AE71F9C06C014027A68A47B4B527743C7C313F2A1288F98D6B5044DC6B5941F136DDAD044B4ABE67CDA12F7430574F8Cp8eBM" TargetMode="External"/><Relationship Id="rId19" Type="http://schemas.openxmlformats.org/officeDocument/2006/relationships/hyperlink" Target="consultantplus://offline/ref=F3BC83E840962121AE71F9C06C014027A68948BBB520743C7C313F2A1288F98D6B5044DC6B5943F736DDAD044B4ABE67CDA12F7430574F8Cp8eBM" TargetMode="External"/><Relationship Id="rId31" Type="http://schemas.openxmlformats.org/officeDocument/2006/relationships/hyperlink" Target="consultantplus://offline/ref=F3BC83E840962121AE71F9C06C014027A48846BFB225743C7C313F2A1288F98D79501CD069505DF437C8FB550Dp1eFM" TargetMode="External"/><Relationship Id="rId44" Type="http://schemas.openxmlformats.org/officeDocument/2006/relationships/hyperlink" Target="consultantplus://offline/ref=F3BC83E840962121AE71F9C06C014027A68A47B4B527743C7C313F2A1288F98D6B5044DC6B5941F031DDAD044B4ABE67CDA12F7430574F8Cp8e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3BC83E840962121AE71F9C06C014027A68947BDB422743C7C313F2A1288F98D6B5044DC6B5943F53CDDAD044B4ABE67CDA12F7430574F8Cp8eBM" TargetMode="External"/><Relationship Id="rId14" Type="http://schemas.openxmlformats.org/officeDocument/2006/relationships/hyperlink" Target="consultantplus://offline/ref=F3BC83E840962121AE71F9C06C014027A3844DBCBF2A2936746833281587A69A6C1948DD6B5943FD3E82A8115A12B16CDABE2C682C554Dp8eEM" TargetMode="External"/><Relationship Id="rId22" Type="http://schemas.openxmlformats.org/officeDocument/2006/relationships/hyperlink" Target="consultantplus://offline/ref=F3BC83E840962121AE71F9C06C014027A68A47B4B527743C7C313F2A1288F98D6B5044DC6B5941F130DDAD044B4ABE67CDA12F7430574F8Cp8eBM" TargetMode="External"/><Relationship Id="rId27" Type="http://schemas.openxmlformats.org/officeDocument/2006/relationships/hyperlink" Target="consultantplus://offline/ref=F3BC83E840962121AE71F9C06C014027A48A49BBB625743C7C313F2A1288F98D6B5044DC6B5943F434DDAD044B4ABE67CDA12F7430574F8Cp8eBM" TargetMode="External"/><Relationship Id="rId30" Type="http://schemas.openxmlformats.org/officeDocument/2006/relationships/hyperlink" Target="consultantplus://offline/ref=F3BC83E840962121AE71F9C06C014027A68948BBB520743C7C313F2A1288F98D6B5044DC6B5943F736DDAD044B4ABE67CDA12F7430574F8Cp8eBM" TargetMode="External"/><Relationship Id="rId35" Type="http://schemas.openxmlformats.org/officeDocument/2006/relationships/hyperlink" Target="consultantplus://offline/ref=F3BC83E840962121AE71F9C06C014027A68A47B4B527743C7C313F2A1288F98D6B5044DC6B5941F035DDAD044B4ABE67CDA12F7430574F8Cp8eBM" TargetMode="External"/><Relationship Id="rId43" Type="http://schemas.openxmlformats.org/officeDocument/2006/relationships/hyperlink" Target="consultantplus://offline/ref=F3BC83E840962121AE71F9C06C014027A68A47B4B527743C7C313F2A1288F98D6B5044DC6B5941F036DDAD044B4ABE67CDA12F7430574F8Cp8eBM" TargetMode="External"/><Relationship Id="rId8" Type="http://schemas.openxmlformats.org/officeDocument/2006/relationships/hyperlink" Target="consultantplus://offline/ref=F3BC83E840962121AE71F9C06C014027A68A4BB4B028743C7C313F2A1288F98D6B5044DC6B5943F03DDDAD044B4ABE67CDA12F7430574F8Cp8e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3BC83E840962121AE71F9C06C014027A68B4FBFB527743C7C313F2A1288F98D6B5044DC6B5943F431DDAD044B4ABE67CDA12F7430574F8Cp8eBM" TargetMode="External"/><Relationship Id="rId17" Type="http://schemas.openxmlformats.org/officeDocument/2006/relationships/hyperlink" Target="consultantplus://offline/ref=F3BC83E840962121AE71F9C06C014027A68A4BB4B028743C7C313F2A1288F98D6B5044DC6B5943F03DDDAD044B4ABE67CDA12F7430574F8Cp8eBM" TargetMode="External"/><Relationship Id="rId25" Type="http://schemas.openxmlformats.org/officeDocument/2006/relationships/hyperlink" Target="consultantplus://offline/ref=F3BC83E840962121AE71F9C06C014027A68A47B4B527743C7C313F2A1288F98D6B5044DC6B5941F13DDDAD044B4ABE67CDA12F7430574F8Cp8eBM" TargetMode="External"/><Relationship Id="rId33" Type="http://schemas.openxmlformats.org/officeDocument/2006/relationships/hyperlink" Target="consultantplus://offline/ref=F3BC83E840962121AE71F9C06C014027A68A47B4B527743C7C313F2A1288F98D6B5044DC6B5941F13CDDAD044B4ABE67CDA12F7430574F8Cp8eBM" TargetMode="External"/><Relationship Id="rId38" Type="http://schemas.openxmlformats.org/officeDocument/2006/relationships/hyperlink" Target="consultantplus://offline/ref=F3BC83E840962121AE71F9C06C014027A48B46B8BE24743C7C313F2A1288F98D6B5044DC6B5943F633DDAD044B4ABE67CDA12F7430574F8Cp8eBM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F3BC83E840962121AE71F9C06C014027A68947BDB422743C7C313F2A1288F98D6B5044DC6B5943F437DDAD044B4ABE67CDA12F7430574F8Cp8eBM" TargetMode="External"/><Relationship Id="rId41" Type="http://schemas.openxmlformats.org/officeDocument/2006/relationships/hyperlink" Target="consultantplus://offline/ref=F3BC83E840962121AE71F9C06C014027A68B4EBAB426743C7C313F2A1288F98D6B5044DC6B5943F235DDAD044B4ABE67CDA12F7430574F8Cp8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2020-12-29T12:30:00Z</dcterms:created>
  <dcterms:modified xsi:type="dcterms:W3CDTF">2020-12-29T12:31:00Z</dcterms:modified>
</cp:coreProperties>
</file>