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УТВЕРЖДЕНЫ</w:t>
      </w:r>
    </w:p>
    <w:p w:rsidR="003F4079" w:rsidRDefault="00D4515E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F4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риказом министерства труда и социального развития 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</w:p>
    <w:p w:rsidR="003F4079" w:rsidRP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 № _______</w:t>
      </w:r>
    </w:p>
    <w:p w:rsidR="00A85DD8" w:rsidRDefault="00A85DD8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79" w:rsidRPr="003F4079" w:rsidRDefault="003F4079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6E47C0" w:rsidRDefault="003F4079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вносимые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министерства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 приказе министерства социального развития и семейной политики Краснодарского края от 9 июня 2015 года № 632 «Об утверждении Админ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«Заключение договоров доверительного управления имуществом несовершеннолетних по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опечных»:</w:t>
      </w: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«5. Контроль за выполнением настоящего приказа возложить на                   заместителя министра труда и социального развития Краснодарского края               </w:t>
      </w:r>
      <w:r w:rsidR="00FC2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Ю.А. Шабалину</w:t>
      </w:r>
      <w:proofErr w:type="gramStart"/>
      <w:r w:rsidR="00FC2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0521D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BD3D58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0B7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BD3D5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D3D5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07D25" w:rsidRPr="00CE6EC6" w:rsidRDefault="00307D2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1.3.1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1.3 раздела 1 «Общие положения»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07D25" w:rsidRPr="00CE6EC6" w:rsidRDefault="00307D2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изложить в следующей редакции:</w:t>
      </w:r>
    </w:p>
    <w:p w:rsidR="00307D25" w:rsidRPr="00CE6EC6" w:rsidRDefault="00307D2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«Информирование о порядке предоставления государственной услуги осуществляется министерством труда и социального развития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Краснодарского края (далее –</w:t>
      </w:r>
      <w:r w:rsidR="001615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министерство)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уполномоченными органами и многофункци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нальными центрами предоставления государственных и муниципальных услуг (далее – МФЦ)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61529" w:rsidRPr="00CE6EC6" w:rsidRDefault="0016152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пятый изложить в следующей редакции:</w:t>
      </w:r>
    </w:p>
    <w:p w:rsidR="00161529" w:rsidRDefault="0016152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 личном приеме заявителей в министерстве, уполномоченн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МФЦ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E4D0D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разделе 2 «Стандарт предоставления государственной услуги»:</w:t>
      </w:r>
    </w:p>
    <w:p w:rsidR="008D09B1" w:rsidRPr="00CE6EC6" w:rsidRDefault="008D09B1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первый пункта 2.4 изложить в следующей редакции: </w:t>
      </w:r>
    </w:p>
    <w:p w:rsidR="00161529" w:rsidRPr="00CE6EC6" w:rsidRDefault="008D09B1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«Срок предоставления государственной услуги составляет не более 30 рабочих дней со дня регистрации заявления и прилагаемых к нему документов, а при направлении заявления и прилагаемых к нему документов по почте, в электронной форме или через МФЦ – не более 30 рабочих дней со дня их пол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чения уполномоченным органом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3F4079" w:rsidRPr="00CE6EC6" w:rsidRDefault="00BE5115" w:rsidP="001D523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F015F0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двенадцатый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</w:t>
      </w:r>
      <w:r w:rsidR="00E2670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2.5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D52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BE5115" w:rsidRPr="00CE6EC6" w:rsidRDefault="0068661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«Постановлением Правительства Российской Федерации от 22 декабря 2012 года № 1376 "Об утверждении 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гофункциональных центров предоставления государственных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</w:t>
      </w:r>
      <w:r w:rsidR="00BE511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C310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D3192" w:rsidRPr="00CE6EC6" w:rsidRDefault="00BD319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2.6.1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2.6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D3192" w:rsidRPr="00CE6EC6" w:rsidRDefault="00BD319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десятый </w:t>
      </w:r>
      <w:r w:rsidR="000B077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изложить в следующей редакции: </w:t>
      </w:r>
    </w:p>
    <w:p w:rsidR="000B0777" w:rsidRPr="00CE6EC6" w:rsidRDefault="000B07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«копия свидетельства о рождении ребенка, выданного компетентными органами иностранного государства, и его нотариально удостоверенный пер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 на русский язык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C0CA2" w:rsidRPr="00CE6EC6" w:rsidRDefault="004C0C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пятнадцатый изложить в следующей реда</w:t>
      </w:r>
      <w:r w:rsidR="00CB50E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ции:</w:t>
      </w:r>
    </w:p>
    <w:p w:rsidR="004C0CA2" w:rsidRPr="00CE6EC6" w:rsidRDefault="004C0C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государственного реестра недвижимости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D319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недв</w:t>
      </w:r>
      <w:r w:rsidR="00BD319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D319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жимое имущество, 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принадлежащее несовершеннолетнему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(если собственник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 имущества являются несколько человек 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выписки из 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диного госуда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ственного реестра недвижимости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каждого собственника)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="00CE393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75809" w:rsidRPr="00CE6EC6" w:rsidRDefault="0027580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D07989" w:rsidRPr="00CE6EC6" w:rsidRDefault="00CE3934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1739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11739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второ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11739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«Едино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реестр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 на н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движимое имущество и сделок с ним» заменить словами «Едино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</w:t>
      </w:r>
      <w:r w:rsidR="00D0798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0C310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 w:rsidR="000C310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реестр</w:t>
      </w:r>
      <w:r w:rsidR="00BC0F6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C310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недвижимости»;</w:t>
      </w:r>
    </w:p>
    <w:p w:rsidR="00151CF9" w:rsidRPr="00CE6EC6" w:rsidRDefault="00151CF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</w:t>
      </w:r>
      <w:r w:rsidR="000B077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ния:</w:t>
      </w:r>
    </w:p>
    <w:p w:rsidR="000B0777" w:rsidRPr="00CE6EC6" w:rsidRDefault="00F8117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D319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окумент</w:t>
      </w:r>
      <w:r w:rsidR="00BD319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(сведения)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государственной регистрации актов гражданск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состояния, запрашива</w:t>
      </w:r>
      <w:r w:rsidR="0017188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тся уполномоченным органом, в котор</w:t>
      </w:r>
      <w:r w:rsidR="000B077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обратился заявитель с заявлением о предоставлении государственной услуги, в рамках межведомственного взаимодействия в органах записи актов гражданского с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стояния Российской Федерации.</w:t>
      </w:r>
    </w:p>
    <w:p w:rsidR="004E6C56" w:rsidRPr="00CE6EC6" w:rsidRDefault="000B07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Выписка из Единого государственного реестра недвижимости 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запрашив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ется уполномоченным органом, в который обратился заявитель с заявлением о предоставлении государственной услуги, в рамках межведомственного взаим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действия в Управлении Федеральной службы государственной регистрации, кадастра и картографии по Краснодарскому краю (</w:t>
      </w:r>
      <w:proofErr w:type="spellStart"/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</w:t>
      </w:r>
      <w:proofErr w:type="spellEnd"/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DF1D9E" w:rsidRPr="00CE6EC6" w:rsidRDefault="004E6C5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юридических лиц (Единого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дарственного реестра индивидуальных предпринимателей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запрашивается уполномоченным органом, в который обратился заявитель с заявлением о предоставлении государственной услуги, в рамках межведомственного взаим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действия в Федеральной налоговой службе России по Краснодарскому краю.</w:t>
      </w:r>
      <w:r w:rsidR="00DF1D9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1655A4" w:rsidRDefault="00590093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первый </w:t>
      </w:r>
      <w:r w:rsidR="00165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65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2.9 изложить в следующей редакции:</w:t>
      </w:r>
    </w:p>
    <w:p w:rsidR="001655A4" w:rsidRDefault="00590093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«Основанием для отказа в приёме документов является несоблюдение установленных условий признания действительной квалифицированной подп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 согласно пункту 9 Постановления Правительства Российской Федерации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 августа 2012 года № 852 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"Об утверждении Правил использования усиле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ударственных услуг".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6B31E9" w:rsidRDefault="006B31E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2.14 изложить в следующей редакции:</w:t>
      </w:r>
    </w:p>
    <w:p w:rsidR="006B31E9" w:rsidRDefault="006B31E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«Срок ожидания в очереди по вопросу предоставления государственной услуги на личном приеме в уполномоченном органе или МФЦ не должен 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вышать 15 минут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F7842" w:rsidRDefault="00FF7842" w:rsidP="00FF784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2.15 изложить в следующей редакции:</w:t>
      </w:r>
    </w:p>
    <w:p w:rsidR="00FF7842" w:rsidRPr="00CE6EC6" w:rsidRDefault="00FF7842" w:rsidP="00FF784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2.15. Срок и порядок регистрации запроса заявителя о предоставл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FF7842" w:rsidRPr="00CE6EC6" w:rsidRDefault="00FF7842" w:rsidP="00FF784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2.15.1.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Прием и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данных заявителем непосредственно в уполномоченный орган осуществляется должностным лицом уполномоченного органа, в день подачи указанного зая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ления и документов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F7842" w:rsidRPr="00CE6EC6" w:rsidRDefault="00FF7842" w:rsidP="00FF784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2.15.2.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направленных по почте, представленных в форме электронных документов или посредством МФЦ, осуществляется должностным лицом уполномоченного органа в день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ступления указанного заявления и документов в уполномоченный орган.</w:t>
      </w:r>
    </w:p>
    <w:p w:rsidR="00FF7842" w:rsidRPr="00CE6EC6" w:rsidRDefault="00FF7842" w:rsidP="00FF7842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Регистрация заявления и документов 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), н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обходимых для предоставления государственной услуги, направленных по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чте, представленных в форме электронных документов или посредством МФЦ, поступивших в уполномоченный орган в выходной, нерабочий праздничный день или после окончания рабочего дня, осуществляется в первый, следующий за ним, рабочий день.»;</w:t>
      </w:r>
      <w:proofErr w:type="gramEnd"/>
    </w:p>
    <w:p w:rsidR="00D42AB5" w:rsidRPr="00CE6EC6" w:rsidRDefault="005803C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шестой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2.16.1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2.16 </w:t>
      </w:r>
      <w:r w:rsidR="00D42AB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</w:t>
      </w:r>
      <w:r w:rsidR="00D42AB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D42AB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ции: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д) дублирование необходимой для инвалидов звуковой и зрительной 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D42AB5" w:rsidRPr="00CE6EC6" w:rsidRDefault="00D42AB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FF74C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="00FF74C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70D98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470D9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2.16.8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2.16 </w:t>
      </w:r>
      <w:r w:rsidR="00470D9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изложить в следующей редакции: </w:t>
      </w:r>
    </w:p>
    <w:p w:rsidR="005803CA" w:rsidRDefault="005803C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«2.16.8. Прием заявителей при предоставлении государственной услуги осуществляется согласно графику (режиму) работы уполномоченного органа, либо МФЦ.»;</w:t>
      </w:r>
    </w:p>
    <w:p w:rsidR="000E4D0D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2.17:</w:t>
      </w:r>
    </w:p>
    <w:p w:rsidR="00FF74CA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280CF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FF74C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ункт 2.17.3 дополнить </w:t>
      </w:r>
      <w:r w:rsidR="0024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абзацем</w:t>
      </w:r>
      <w:r w:rsidR="00FF74C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2C75E8" w:rsidRDefault="00FF74C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C75E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Продолжительность взаимодействия заявителя с должностными лицами </w:t>
      </w:r>
      <w:r w:rsidR="00280CF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="002C75E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работниками МФЦ не более </w:t>
      </w:r>
      <w:r w:rsidR="0024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C75E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минут</w:t>
      </w:r>
      <w:proofErr w:type="gramStart"/>
      <w:r w:rsidR="002C75E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430F9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F43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2.17.4 исключить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D09B1" w:rsidRPr="00CE6EC6" w:rsidRDefault="008D09B1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2.18:</w:t>
      </w:r>
    </w:p>
    <w:p w:rsidR="004E6C56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5D74D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2.18.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– </w:t>
      </w:r>
      <w:r w:rsidR="005D74D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74D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74D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74D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следующей редакции</w:t>
      </w:r>
      <w:r w:rsidR="004E6C5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«2.18.1. 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уполномоченный орган;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посредством МФЦ;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Единого портала государственных и муниципальных услуг (далее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Портал), с применением усиленной квалифицированной электронной подписи.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2.18.2. При предоставлении услуги в электронной форме посредством Портала заявителю обеспечивается: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формирование запроса на предоставление услуги;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услуги;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5D74DF" w:rsidRPr="00CE6EC6" w:rsidRDefault="005D74D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 оценки качества предоставления услуги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6763A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пунктами 2.18.3 – 2.18.6 следующего содержания:</w:t>
      </w:r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ЕСИА.</w:t>
      </w:r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2.18.5. При обращении заявителя за предоставлением государственной услуги в электронной форме прилагаемые документы должны быть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spellEnd"/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саны электронной подписью заявителя в соответствии с требованиями Фед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рального закона от 6 апреля 2011 года № 63-ФЗ «Об электронной подписи» и статьями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9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</w:t>
      </w:r>
      <w:r w:rsidR="000E4D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 августа 2012 года № 852 «Об утверждении Правил использования ус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ленной квалифицированной электронной подписи при обращении за получен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ударственных услуг»</w:t>
      </w:r>
      <w:r w:rsidRPr="00CE6EC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proofErr w:type="gramEnd"/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определения видов электронной подписи, использование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рых допускается при обращении за получением государственных и муниц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пальных услуг, утверждены постановлением Правительства Российской Фед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рации от 25 июня 2012 года № 634 «О видах электронной подписи, использов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которых допускается при обращении за получением государственных и 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ниципальных услуг».</w:t>
      </w:r>
    </w:p>
    <w:p w:rsidR="006763AE" w:rsidRPr="00CE6EC6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федеральными законами и изданными в соответствии в 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нормативными правовыми актами, устанавливающими порядок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государственной услуги, предусмотрено предоставление нотариально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веренных копий документов, соответствие электронного образа копии док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мента его оригиналу должно быть засвидетельствовано усиленной квалифиц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рованной электронной подписью нотариуса.</w:t>
      </w:r>
      <w:proofErr w:type="gramEnd"/>
    </w:p>
    <w:p w:rsidR="00B171EC" w:rsidRDefault="006763A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территории Краснодарского края, независимо от места его регистрации на те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ритории Краснодарского края, места расположения на территории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объектов недвижимости.</w:t>
      </w:r>
    </w:p>
    <w:p w:rsidR="006763AE" w:rsidRPr="00CE6EC6" w:rsidRDefault="00B171E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ному принципу является регистрация заявителя в федеральной государственной информационной системе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и муниципальной услуг в электронной форме</w:t>
      </w:r>
      <w:proofErr w:type="gramStart"/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763A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0E4D0D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разделе 3 «Состав, последовательность и сроки выполнения админ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стративных процедур, требования к порядку их выполнения, в том числе 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нальных центрах»:</w:t>
      </w:r>
    </w:p>
    <w:p w:rsidR="008E7E6A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3.1.2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3.1</w:t>
      </w:r>
      <w:r w:rsid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8E7E6A" w:rsidRPr="00EE2FEB" w:rsidRDefault="000C14F8" w:rsidP="008E7E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8E7E6A"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3.1.2. При поступлении запроса на предоставление услуги и документов в электронной форме, подписанных усиленной </w:t>
      </w:r>
      <w:hyperlink r:id="rId10" w:history="1">
        <w:r w:rsidR="008E7E6A"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квалифицированной электро</w:t>
        </w:r>
        <w:r w:rsidR="008E7E6A"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</w:t>
        </w:r>
        <w:r w:rsidR="008E7E6A"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ной подписью</w:t>
        </w:r>
      </w:hyperlink>
      <w:r w:rsidR="008E7E6A"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должностное лицо 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="008E7E6A"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проверяет действ</w:t>
      </w:r>
      <w:r w:rsidR="008E7E6A"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E7E6A"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тельность усиленной квалифицированной электронной подписи.</w:t>
      </w:r>
    </w:p>
    <w:p w:rsidR="008E7E6A" w:rsidRPr="008E7E6A" w:rsidRDefault="008E7E6A" w:rsidP="008E7E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Действия, связанные с проверкой действительности усиленной </w:t>
      </w:r>
      <w:hyperlink r:id="rId11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и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цированной электронной подписи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домления об этом, определяются в соответствии с </w:t>
      </w:r>
      <w:hyperlink r:id="rId12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ства 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8E7E6A" w:rsidRPr="008E7E6A" w:rsidRDefault="008E7E6A" w:rsidP="008E7E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сти, должностное лицо 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 дней со дня заве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</w:t>
      </w:r>
      <w:hyperlink r:id="rId13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статьи 11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«Об электронной подписи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которые послужили основанием для принятия ук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занного решения. Такое уведомление </w:t>
      </w: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подписывается квалифицированной по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писью 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направляется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 электронной почты заявителя либо в его личный кабинет в федеральной государственной инфо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мационной </w:t>
      </w:r>
      <w:hyperlink r:id="rId14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системе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«Единый портал государственных и муниципальных услуг (функций)». После получения уведомления заявитель вправе обратиться п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щения.</w:t>
      </w:r>
    </w:p>
    <w:p w:rsidR="008E7E6A" w:rsidRPr="008E7E6A" w:rsidRDefault="008E7E6A" w:rsidP="008E7E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Должностное лицо 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1-дневный срок сообщает заявителю о поступлении в </w:t>
      </w:r>
      <w:r w:rsidR="0097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уполномоченный орган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и приложенных 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кументов на предоставление услуги в виде уведомления в личном кабинете з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 на Портале.</w:t>
      </w:r>
    </w:p>
    <w:p w:rsidR="008E7E6A" w:rsidRDefault="008E7E6A" w:rsidP="008E7E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электронной форме заявителем направлен не</w:t>
      </w:r>
      <w:r w:rsidR="00EE2FEB"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полный п</w:t>
      </w:r>
      <w:r w:rsidR="00EE2FEB"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E2FEB"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кет документов в соответс</w:t>
      </w:r>
      <w:r w:rsidR="0097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твии с пунктом 2.6 Регламента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заявление и докуме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в 5-дневный срок с даты получения (регистрации) этих документов возвр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щаются заявителю с уведомлением </w:t>
      </w:r>
      <w:r w:rsidR="0097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причин</w:t>
      </w:r>
      <w:r w:rsidR="009750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отказа в приеме документов с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гласно пункту 2.9 Регламента</w:t>
      </w:r>
      <w:proofErr w:type="gramStart"/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C14F8"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3B5745" w:rsidRPr="00CE6EC6" w:rsidRDefault="000E4D0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3B574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BD1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</w:t>
      </w:r>
      <w:r w:rsidR="003B574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15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="003B574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B5745" w:rsidRPr="000E4D0D" w:rsidRDefault="003B574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5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BD15DB" w:rsidRPr="00D5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</w:t>
      </w:r>
      <w:r w:rsidRPr="00D5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Особенности выполнения адми</w:t>
      </w:r>
      <w:bookmarkStart w:id="0" w:name="_GoBack"/>
      <w:bookmarkEnd w:id="0"/>
      <w:r w:rsidRPr="00D56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нистративных процедур в МФЦ</w:t>
      </w:r>
    </w:p>
    <w:p w:rsidR="003B5745" w:rsidRPr="00CE6EC6" w:rsidRDefault="003B574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 о предоставлении государственной услуги и документы, ук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занные в пункте 2.6 Регламента, а также документы, указанные в подпункте 2.7.1 пункта 2.7 Регламента, представленные заявителем по его инициативе 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мостоятельно, могут быть поданы заявителем через МФЦ.</w:t>
      </w:r>
    </w:p>
    <w:p w:rsidR="003B5745" w:rsidRPr="00CE6EC6" w:rsidRDefault="003B574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3B5745" w:rsidRPr="00CE6EC6" w:rsidRDefault="003B574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ставления государственной услуги. </w:t>
      </w:r>
    </w:p>
    <w:p w:rsidR="003B5745" w:rsidRDefault="003B574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ториальному принципу, МФЦ в течение 2 рабочих дней с момента принятия документов передает их в уполномоченный орган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C32EF3" w:rsidRDefault="00940AA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3.3 </w:t>
      </w:r>
      <w:r w:rsidR="00C3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="00D56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C32E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3.3.7 следующего содержания:</w:t>
      </w:r>
    </w:p>
    <w:p w:rsidR="00C32EF3" w:rsidRDefault="00C32EF3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«3.3.7. В случае направления заявления и документов с использованием Портала, уведомление о предоставлении государственной услуги либо об отк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 в предоставлении государственной услуги </w:t>
      </w:r>
      <w:r w:rsidR="00443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электронной форме направляе</w:t>
      </w:r>
      <w:r w:rsidR="00443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443A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уполномоченным органом заявителю в электронной форме в личный кабинет на Портале.</w:t>
      </w:r>
    </w:p>
    <w:p w:rsidR="00443AE6" w:rsidRDefault="00443AE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предоставления заявления и документов через МФЦ, в течение </w:t>
      </w:r>
      <w:r w:rsidR="00D568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рабочих дней со дня предоставления государственной услуги либо </w:t>
      </w:r>
      <w:r w:rsidR="00F35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принятия решения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предоставлении государственной услуги уполномоченным органом направляется в МФЦ уведомление о предоставлении заявителю гос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 либо об отказе в предоставлении государственной усл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3566D0" w:rsidRPr="00CE6EC6" w:rsidRDefault="00D5680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3566D0"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5.3.3</w:t>
      </w:r>
      <w:r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5.3 раздела 5 «</w:t>
      </w:r>
      <w:r w:rsid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лиц, государственных (м</w:t>
      </w:r>
      <w:r w:rsid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ниципальных) служащих</w:t>
      </w:r>
      <w:r w:rsidR="000B74CB"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566D0"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дополнить</w:t>
      </w:r>
      <w:r w:rsidR="003566D0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абзацем следующего содержания:</w:t>
      </w:r>
    </w:p>
    <w:p w:rsidR="003566D0" w:rsidRPr="00CE6EC6" w:rsidRDefault="003566D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15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от 11 февраля 2013 года </w:t>
      </w:r>
      <w:r w:rsidR="003A0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 "Об утверждении Порядка подачи и рассмотрения жалоб на решения и действия (бездействие) исполнительных 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отдельные постановления главы администрации (губернатора) Краснодарского края"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C4FA6" w:rsidRPr="00CE6EC6" w:rsidRDefault="00FC4FA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6 к административному регламенту предоставления го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ударственной услуги "Заключение договоров доверительного управления им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7F2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ществом несовершеннолетних подопечных"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54A7E" w:rsidRDefault="00F54A7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разделе 11 «Заключительные положения»:</w:t>
      </w:r>
    </w:p>
    <w:p w:rsidR="00AC77F2" w:rsidRPr="00CE6EC6" w:rsidRDefault="00FC4FA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11.3 изложить в следующей редакции: </w:t>
      </w:r>
    </w:p>
    <w:p w:rsidR="00FC4FA6" w:rsidRPr="00CE6EC6" w:rsidRDefault="00FC4FA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«11.3. Настоящий договор, а также передача недвижимого имущества в доверительное управление подлежат государственной регистрации в порядке, установленном Федеральным законом от 13 июля 2015 года № 218-ФЗ «О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регистрации недвижимости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C4FA6" w:rsidRPr="00CE6EC6" w:rsidRDefault="00FC4FA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пунктом 11.5 следующего содержания:</w:t>
      </w:r>
    </w:p>
    <w:p w:rsidR="00AC77F2" w:rsidRPr="00CE6EC6" w:rsidRDefault="00FC4FA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«11.5. Право 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оверительного 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управляющего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управлению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ством несовершеннолетнего подопечного 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считается возникшим с момента го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ударственной регистрации настоящего Договора</w:t>
      </w:r>
      <w:proofErr w:type="gramStart"/>
      <w:r w:rsidR="00935EEC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приказе министерства социального развития и семейной политики Краснодарского края от 9 июня 2015 года № 633 «Об утверждении Админ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«Выдача предварительного разрешения на совершение сделок, влекущих отказ от пр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надлежащих несовершеннолетнему подопечному прав»:</w:t>
      </w: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«5. Контроль за выполнением настоящего приказа возложить на                   заместителя министра труда и социального развития Краснодарского края               </w:t>
      </w:r>
      <w:r w:rsidR="00FC2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Ю.А. Шабалину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r w:rsidR="0040521D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F54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приложении:</w:t>
      </w:r>
    </w:p>
    <w:p w:rsidR="00EE77C0" w:rsidRPr="00CE6EC6" w:rsidRDefault="00EE77C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54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1.3.1</w:t>
      </w:r>
      <w:r w:rsidR="00F54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1.3 раздела 1 «Общие положения»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E77C0" w:rsidRPr="00CE6EC6" w:rsidRDefault="00EE77C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изложить в следующей редакции:</w:t>
      </w:r>
    </w:p>
    <w:p w:rsidR="00EE77C0" w:rsidRPr="00CE6EC6" w:rsidRDefault="00EE77C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</w:t>
      </w:r>
      <w:r w:rsidR="00F54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министерство), уполномоченными органами и многофункци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нальными центрами предоставления государственных и муниципальных услуг (далее – МФЦ)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E77C0" w:rsidRPr="00CE6EC6" w:rsidRDefault="00EE77C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пятый изложить в следующей редакции:</w:t>
      </w:r>
    </w:p>
    <w:p w:rsidR="00EE77C0" w:rsidRDefault="00EE77C0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 личном приеме заявителей в министерстве, уполномоченн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МФЦ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54A7E" w:rsidRDefault="00F54A7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разделе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«Стандарт предоставления государственной услуги»:</w:t>
      </w:r>
    </w:p>
    <w:p w:rsidR="00E50589" w:rsidRDefault="00E5058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2.4 изложить в следующей редакции:</w:t>
      </w:r>
    </w:p>
    <w:p w:rsidR="00E50589" w:rsidRPr="00CE6EC6" w:rsidRDefault="00E5058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«Срок предоставления государственной услуги составляет не более 15 дней со дня регистрации заявления и прилагаемых к нему документов, а при направлении заявления и прилагаемых к нему документов по почте, в эле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тронной форме или через МФЦ – не более </w:t>
      </w:r>
      <w:r w:rsidR="00907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дней со дня их получения упо</w:t>
      </w:r>
      <w:r w:rsidR="00907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907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номоченным органом</w:t>
      </w:r>
      <w:proofErr w:type="gramStart"/>
      <w:r w:rsidR="00907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5D70F5" w:rsidRPr="00E2670C" w:rsidRDefault="005D70F5" w:rsidP="001D523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абзац двенадцатый </w:t>
      </w:r>
      <w:r w:rsidR="00E2670C" w:rsidRP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2.5 </w:t>
      </w:r>
      <w:r w:rsidR="001D5239" w:rsidRP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P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5D70F5" w:rsidRPr="00CE6EC6" w:rsidRDefault="005D70F5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«Постановлением Правительства Российской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 от 22 декабря 2012 года № 1376 "Об утверждении 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7932);»;</w:t>
      </w:r>
    </w:p>
    <w:p w:rsidR="007C5A2E" w:rsidRPr="00CE6EC6" w:rsidRDefault="007C5A2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2.6.1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2.6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C5A2E" w:rsidRPr="00CE6EC6" w:rsidRDefault="007C5A2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шестой изложить в следующей редакции:</w:t>
      </w:r>
    </w:p>
    <w:p w:rsidR="007C5A2E" w:rsidRPr="00CE6EC6" w:rsidRDefault="007C5A2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«копия свидетельства о рождении ребенка, выданного </w:t>
      </w:r>
      <w:r w:rsidR="003029E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компетентными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органами иностранного государства, и его нотариальный удостоверенный пер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 на русский язык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F3576" w:rsidRPr="00CE6EC6" w:rsidRDefault="006F357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одиннадцатый изложить в следующей редакции:</w:t>
      </w:r>
    </w:p>
    <w:p w:rsidR="007C5A2E" w:rsidRPr="00CE6EC6" w:rsidRDefault="003029EE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«выписка из Единого государственного реестра недвижимости 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недв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жимое имущество, принадлежащее несовершеннолетнему (если собственник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имущества являются несколько человек – выписки из Единого госуда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реестра недвижимости на каждого собственника), отказ от которого планируется осуществить</w:t>
      </w:r>
      <w:proofErr w:type="gramStart"/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="00951929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BC0F64" w:rsidRPr="00CE6EC6" w:rsidRDefault="00BC0F64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абзаце втором слова «Единого государственного реестра прав на 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движимое имущество и сделок с ним» заменить словами «Единого госуда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реестра недвижимости»;</w:t>
      </w:r>
    </w:p>
    <w:p w:rsidR="00470D98" w:rsidRPr="00CE6EC6" w:rsidRDefault="00470D98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470D98" w:rsidRPr="00CE6EC6" w:rsidRDefault="00470D98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«Документ (сведения) о государственной регистрации актов гражданск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состояния, запрашивается уполномоченным органом, в который обратился заявитель с заявлением о предоставлении государственной услуги, в рамках межведомственного взаимодействия в органах записи актов гражданского 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стояния Российской Федерации.</w:t>
      </w:r>
    </w:p>
    <w:p w:rsidR="00D51D4A" w:rsidRDefault="00470D98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реестра недвижимости запрашив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ется уполномоченным органом, в который обратился заявитель с заявлением о предоставлении государственной услуги, в рамках межведомственного взаим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действия в Управлении Федеральной службы государственной регистрации, кадастра и картографии по Краснодарскому краю (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B31E9" w:rsidRDefault="006B31E9" w:rsidP="006B31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2.9 изложить в следующей редакции:</w:t>
      </w:r>
    </w:p>
    <w:p w:rsidR="006B31E9" w:rsidRDefault="006B31E9" w:rsidP="006B31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«Основанием для отказа в приёме документов является несоблюдение установленных условий признания действительной квалифицированной подп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 согласно пункту 9 Постановления Правительства Российской Федерации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 августа 2012 года № 852 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"Об утверждении Правил использования усиле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ной квалифицированной электронной подписи при обращении за получением гос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ственных услуг".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6B31E9" w:rsidRDefault="006B31E9" w:rsidP="006B31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2.14 изложить в следующей редакции:</w:t>
      </w:r>
    </w:p>
    <w:p w:rsidR="006B31E9" w:rsidRDefault="006B31E9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«Срок ожидания в очереди по вопросу предоставления государственной услуги на личном приеме в уполномоченном органе или МФЦ не должен 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вышать 15 минут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F7842" w:rsidRDefault="00FF7842" w:rsidP="00FF784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2.15 изложить в следующей редакции:</w:t>
      </w:r>
    </w:p>
    <w:p w:rsidR="00FF7842" w:rsidRPr="00CE6EC6" w:rsidRDefault="00FF7842" w:rsidP="00FF7842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2.15. Срок и порядок регистрации запроса заявителя о предоставл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FF7842" w:rsidRPr="00CE6EC6" w:rsidRDefault="00FF7842" w:rsidP="00FF784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2.15.1.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Прием и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данных заявителем непосредственно в уполномоченный орган осуществляется должностным лицом уполномоченного органа, в день подачи указанного зая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ления и документов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F7842" w:rsidRPr="00CE6EC6" w:rsidRDefault="00FF7842" w:rsidP="00FF784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2.15.2.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направленных по почте, представленных в форме электронных документов или посредством МФЦ, осуществляется должностным лицом уполномоченного органа в день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ступления указанного заявления и документов в уполномоченный орган.</w:t>
      </w:r>
    </w:p>
    <w:p w:rsidR="00FF7842" w:rsidRPr="00CE6EC6" w:rsidRDefault="00FF7842" w:rsidP="00FF7842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Регистрация заявления и документов 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), н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обходимых для предоставления государственной услуги, направленных по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чте, представленных в форме электронных документов или посредством МФЦ, поступивших в уполномоченный орган в выходной, нерабочий праздничный день или после окончания рабочего дня, осуществляется в первый, следующий за ним, рабочий день</w:t>
      </w:r>
      <w:proofErr w:type="gramStart"/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.»;</w:t>
      </w:r>
      <w:proofErr w:type="gramEnd"/>
    </w:p>
    <w:p w:rsidR="00470D98" w:rsidRDefault="00470D98" w:rsidP="00CE6EC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2670C" w:rsidRPr="00CE6EC6" w:rsidRDefault="00E2670C" w:rsidP="00CE6EC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2.16: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шестой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2.16.1 изложить в следующей редакции: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5E3B77" w:rsidRPr="00CE6EC6" w:rsidRDefault="005E3B7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470D98" w:rsidRPr="00CE6EC6" w:rsidRDefault="00E2670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470D98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2.16.8 изложить в следующей редакции:</w:t>
      </w:r>
    </w:p>
    <w:p w:rsidR="00470D98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«2.16.8. Прием заявителей при предоставлении государственной услуги осуществляется согласно графику (режиму) работы уполномоченного органа, либо МФЦ.»;</w:t>
      </w:r>
    </w:p>
    <w:p w:rsidR="00E2670C" w:rsidRPr="00CE6EC6" w:rsidRDefault="00E2670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2.17:</w:t>
      </w:r>
    </w:p>
    <w:p w:rsidR="00280CF7" w:rsidRPr="00CE6EC6" w:rsidRDefault="00E2670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280CF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2.17.3 дополнить </w:t>
      </w:r>
      <w:r w:rsidR="0024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абзацем </w:t>
      </w:r>
      <w:r w:rsidR="00280CF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следующего содержания:</w:t>
      </w:r>
    </w:p>
    <w:p w:rsidR="00280CF7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«Продолжительность взаимодействия заявителя с должностными лицами уполномоченного органа и работниками МФЦ не более </w:t>
      </w:r>
      <w:r w:rsidR="0024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минут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907B7F" w:rsidRPr="00CE6EC6" w:rsidRDefault="00E2670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907B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2.17.4 исключить;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2.18: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пункты 2.18.1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2.18.2 изложить в следующей редакции: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«2.18.1. 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уполномоченный орган;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посредством МФЦ;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Единого портала государственных и муниципальных услуг (далее 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Портал), с применением усиленной квалифицированной электронной подписи.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2.18.2. При предоставлении услуги в электронной форме посредством Портала заявителю обеспечивается: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запроса на предоставление услуги;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услуги;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 оценки качества предоставления услуги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пунктами 2.18.3 – 2.18.6 следующего содержания: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ЕСИА.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21.1 и 21.2 Федерального закона от 27 июля 2010 года № 210-ФЗ «Об орг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предоставления государственных и муниципальных услуг».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6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</w:t>
      </w:r>
      <w:r w:rsidR="00E26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25 августа 2012 года № 852 «Об утверждении Правил использования ус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ленной квалифицированной электронной подписи при обращении за получен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ственных услуг»</w:t>
      </w:r>
      <w:r w:rsidRPr="00CE6EC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proofErr w:type="gramEnd"/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определения видов электронной подписи, использование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рых допускается при обращении за получением государственных и муниц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пальных услуг, утверждены постановлением Правительства Российской Фед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рации от 25 июня 2012 года № 634 «О видах электронной подписи, использов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которых допускается при обращении за получением государственных и 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ниципальных услуг».</w:t>
      </w:r>
    </w:p>
    <w:p w:rsidR="00280CF7" w:rsidRPr="00CE6EC6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федеральными законами и изданными в соответствии в 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нормативными правовыми актами, устанавливающими порядок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государственной услуги, предусмотрено предоставление нотариально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веренных копий документов, соответствие электронного образа копии док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мента его оригиналу должно быть засвидетельствовано усиленной квалифиц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рованной электронной подписью нотариуса.</w:t>
      </w:r>
      <w:proofErr w:type="gramEnd"/>
    </w:p>
    <w:p w:rsidR="00B171EC" w:rsidRDefault="00280CF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ритории Краснодарского края, места расположения на территории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объектов недвижимости.</w:t>
      </w:r>
    </w:p>
    <w:p w:rsidR="00280CF7" w:rsidRPr="00CE6EC6" w:rsidRDefault="00B171E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Условием предоставления государственной услуги по экстерриториал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ному принципу является регистрация заявителя в федеральной государственной информационной системе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и муниципальной услуг в электронной форме</w:t>
      </w:r>
      <w:proofErr w:type="gramStart"/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80CF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E2670C" w:rsidRDefault="00E2670C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разделе 3 «Состав, последовательность и сроки выполнения админ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стративных процедур, требования к порядку их выполнения, в том числе </w:t>
      </w:r>
      <w:r w:rsidR="00F05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</w:t>
      </w:r>
      <w:r w:rsidR="00F05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F051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бенности выполнения административных процедур в электронной форме, а также особенности выполнения административных проце</w:t>
      </w:r>
      <w:r w:rsidR="001E7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дур в многофункци</w:t>
      </w:r>
      <w:r w:rsidR="001E7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79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нальных центрах»:</w:t>
      </w:r>
    </w:p>
    <w:p w:rsidR="00601E1E" w:rsidRDefault="001E797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3.1.2 пункта 3.1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601E1E" w:rsidRPr="00EE2FEB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3.1.2. При поступлении запроса на предоставление услуги и документов в электронной форме, подписанных усиленной </w:t>
      </w:r>
      <w:hyperlink r:id="rId17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квалифицированной электро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ной подписью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проверяет действ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тельность усиленной квалифицированной электронной подписи.</w:t>
      </w:r>
    </w:p>
    <w:p w:rsidR="00601E1E" w:rsidRPr="008E7E6A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Действия, связанные с проверкой действительности усиленной </w:t>
      </w:r>
      <w:hyperlink r:id="rId18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и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цированной электронной подписи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домления об этом, определяются в соответствии с </w:t>
      </w:r>
      <w:hyperlink r:id="rId19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ства 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601E1E" w:rsidRPr="008E7E6A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сти, 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 дней со дня заве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</w:t>
      </w:r>
      <w:hyperlink r:id="rId20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статьи 11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«Об электронной подписи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которые послужили основанием для принятия ук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занного решения. Такое уведомление </w:t>
      </w: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подписывается квалифицированной по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направляется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 электронной почты заявителя либо в его личный кабинет в федеральной государственной инфо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мационной </w:t>
      </w:r>
      <w:hyperlink r:id="rId21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системе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«Единый портал государственных и муниципальных услуг (функций)». После получения уведомления заявитель вправе обратиться п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щения.</w:t>
      </w:r>
    </w:p>
    <w:p w:rsidR="00975046" w:rsidRPr="008E7E6A" w:rsidRDefault="00975046" w:rsidP="0097504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1-дневный срок сообщает заявителю о поступлении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уполномоченный орган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и приложенных 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кументов на предоставление услуги в виде уведомления в личном кабинете з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 на Портале.</w:t>
      </w:r>
    </w:p>
    <w:p w:rsidR="00601E1E" w:rsidRPr="00601E1E" w:rsidRDefault="00975046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электронной форме заявителем направлен неполный п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кет документов 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твии с пунктом 2.6 Регламента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заявление и докуме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в 5-дневный срок с даты получения (регистрации) этих документов возвр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щаются заявителю с уведомлением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причин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отказа в приеме документов с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гласно пункту 2.9 Регламента</w:t>
      </w:r>
      <w:proofErr w:type="gramStart"/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601E1E" w:rsidRPr="00CE6EC6" w:rsidRDefault="001E797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</w:t>
      </w:r>
      <w:r w:rsidR="00601E1E" w:rsidRP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 изложить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следующей редакции</w:t>
      </w:r>
      <w:r w:rsidR="00601E1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1E1E" w:rsidRPr="00CE6EC6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940A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Особенности выполнения административных процедур в МФЦ</w:t>
      </w:r>
    </w:p>
    <w:p w:rsidR="00601E1E" w:rsidRPr="00CE6EC6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о предоставлении государственной услуги и документы, </w:t>
      </w:r>
      <w:r w:rsidR="00312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указанные в пункте 2.6 Регламента, а также документы, указанные в </w:t>
      </w:r>
      <w:r w:rsidR="00312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подпункте 2.7.1 пункта 2.7 Регламента, представленные заявителем по его ин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циативе 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мостоятельно, могут быть поданы заявителем через МФЦ.</w:t>
      </w:r>
    </w:p>
    <w:p w:rsidR="00601E1E" w:rsidRPr="00CE6EC6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601E1E" w:rsidRPr="00CE6EC6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ставления государственной услуги. </w:t>
      </w:r>
    </w:p>
    <w:p w:rsidR="00601E1E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ториальному принципу, МФЦ в течение 2 рабочих дней с момента принятия документов передает их в уполномоченный орган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601E1E" w:rsidRDefault="00940AAD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3.3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="00312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3.3.6 следующего содержания:</w:t>
      </w:r>
    </w:p>
    <w:p w:rsidR="00601E1E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«3.3.6. В случае направления заявления и документов с использованием Портала, уведомление о предоставлении государственной услуги либо об отк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 в предоставлении государственной услуги в электронной форме направляе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уполномоченным органом заявителю в электронной форме в личный кабинет на Портале.</w:t>
      </w:r>
    </w:p>
    <w:p w:rsidR="00601E1E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предоставления заявления и документов через МФЦ, в течение</w:t>
      </w:r>
      <w:r w:rsidR="003129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рабочих дней со дня предоставления государственной услуги либо </w:t>
      </w:r>
      <w:r w:rsidR="00F35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принятия решения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предоставлении государственной услуги уполномоченным органом направляется в МФЦ уведомление о предоставлении заявителю гос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дарственной услуги либо об отказе в предоставлении государственной </w:t>
      </w:r>
      <w:r w:rsidRP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</w:t>
      </w:r>
      <w:r w:rsidRP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</w:t>
      </w:r>
      <w:proofErr w:type="gramStart"/>
      <w:r w:rsidRPr="00601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601E1E" w:rsidRPr="00CE6EC6" w:rsidRDefault="003129E5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601E1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5.3.3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5.3 раздела 5 «Досудебный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лиц, государственных (м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ниципальных) служащих» </w:t>
      </w:r>
      <w:r w:rsidR="00601E1E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601E1E" w:rsidRPr="00CE6EC6" w:rsidRDefault="00601E1E" w:rsidP="00601E1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</w:t>
      </w:r>
      <w:hyperlink r:id="rId22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от 11 февраля 2013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 "Об утверждении Порядка подачи и рассмотрения жалоб на решения и действия (бездействие) исполнительных 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ганов государственной власти Краснодарского края и их должностных лиц, государственных гражданских служащих Краснодарского края и о внесении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изменений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отдельные постановления главы администрации (губернатора) Краснодарского края"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D70F5" w:rsidRPr="00CE6EC6" w:rsidRDefault="007452F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приказе министерства социального развития и семейной политики Краснодарского края от 9 июня 2015 года № 634 «</w:t>
      </w:r>
      <w:r w:rsidR="001E51F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</w:t>
      </w:r>
      <w:r w:rsidR="001E51F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E51F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«Выдача предварительного разрешения на совершение сделок по сдаче имущества нес</w:t>
      </w:r>
      <w:r w:rsidR="001E51F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1E51F5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вершеннолетнего подопечного внаем, в аренду, в безвозмездное пользование или в залог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пункт 5 изложить в следующей редакции: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«5. Контроль за выполнением настоящего приказа возложить на                   заместителя министра труда и социального развития Краснодарского края               </w:t>
      </w:r>
      <w:r w:rsidR="00FC2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Ю.А. Шабалину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EE17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приложении:</w:t>
      </w:r>
    </w:p>
    <w:p w:rsidR="007E79A2" w:rsidRPr="00CE6EC6" w:rsidRDefault="007E79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6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1.3.1</w:t>
      </w:r>
      <w:r w:rsidR="006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1.3 разделе 1 «Общие положения»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E79A2" w:rsidRPr="00CE6EC6" w:rsidRDefault="007E79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изложить в следующей редакции:</w:t>
      </w:r>
    </w:p>
    <w:p w:rsidR="007E79A2" w:rsidRPr="00CE6EC6" w:rsidRDefault="007E79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</w:t>
      </w:r>
      <w:r w:rsidR="006050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министерство), уполномоченными органами и многофункци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нальными центрами предоставления государственных и муниципальных усл</w:t>
      </w:r>
      <w:r w:rsidR="00726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уг (далее – МФЦ)</w:t>
      </w:r>
      <w:proofErr w:type="gramStart"/>
      <w:r w:rsidR="00726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7E79A2" w:rsidRPr="00CE6EC6" w:rsidRDefault="007E79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пятый изложить в следующей редакции:</w:t>
      </w:r>
    </w:p>
    <w:p w:rsidR="007E79A2" w:rsidRPr="00FA5013" w:rsidRDefault="007E79A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 личном приеме заявителей в министерстве, уполномоченн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</w:t>
      </w:r>
      <w:r w:rsidR="006C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МФЦ</w:t>
      </w:r>
      <w:proofErr w:type="gramStart"/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E176F" w:rsidRDefault="00EE176F" w:rsidP="00FA501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разделе 2 «Стандарт предоставления государственной услуги»</w:t>
      </w:r>
    </w:p>
    <w:p w:rsidR="00FA5013" w:rsidRDefault="00FA5013" w:rsidP="00FA501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0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2.4 изложить в следующей редакции:</w:t>
      </w:r>
    </w:p>
    <w:p w:rsidR="00FA5013" w:rsidRPr="00CE6EC6" w:rsidRDefault="00FA5013" w:rsidP="00FA501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«Срок предоставления государственной услуги составляет не более </w:t>
      </w:r>
      <w:r w:rsidR="00EE17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дней со дня регистрации заявления и прилагаемых к нему документов, а при направлении заявления и прилагаемых к нему документов по почте, в эле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тронной форме или через МФЦ – не более 15 дней со дня их получения упо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номоченным органом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0521D" w:rsidRPr="00CE6EC6" w:rsidRDefault="0040521D" w:rsidP="00251117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двенадцатый </w:t>
      </w:r>
      <w:r w:rsidR="00EE176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EE17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E176F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2.5:</w:t>
      </w:r>
      <w:r w:rsidR="00251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«Постановлением Правительства Российской Федерации от 22 декабря 2012 года № 1376 "Об утверждении 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услуг" ("Собрание законодательства РФ", 31.12.2012, N 53, ст. 7932);»;</w:t>
      </w:r>
    </w:p>
    <w:p w:rsidR="00EE176F" w:rsidRDefault="00EE176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2.6: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E17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2.6</w:t>
      </w:r>
      <w:r w:rsidR="006509BA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F3576" w:rsidRPr="00CE6EC6" w:rsidRDefault="006F357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шестой изложить в следующей редакции: </w:t>
      </w:r>
    </w:p>
    <w:p w:rsidR="006F3576" w:rsidRPr="00CE6EC6" w:rsidRDefault="006F357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«копия свидетельства о рождении ребенка, выданного компетентными органами иностранного государства, и его нотариально удостоверенный пер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 на русский язык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521D" w:rsidRPr="00CE6EC6" w:rsidRDefault="006509B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6F357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десятый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6509BA" w:rsidRPr="00CE6EC6" w:rsidRDefault="006509B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«копии правоустанавливающих документов на принадлежащее несове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шеннолетнему имущество, сдача которого планируется по договору найма (аренды) безвозмездного пользования, залога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509BA" w:rsidRPr="00CE6EC6" w:rsidRDefault="006509B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6F357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одиннадцатый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6509BA" w:rsidRPr="00CE6EC6" w:rsidRDefault="006509BA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«выписка из единого государственного реестра недвижимости на прина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лежащее несовершеннолетнему имущество, сдача которого планируется по 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говору найма (аренды), безвозмездного пользования, залога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C559D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6F357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двенадцатый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6509BA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«копию технического паспорта на недвижимое имущество, сдача котор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планируется по договору найма (аренды), безвозмездного пользования, зал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 (в отношении недвижимого имущества)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509BA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</w:t>
      </w:r>
      <w:r w:rsidR="006F357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тринадцатый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6509BA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«копию кадастрового паспорта земельного участка (при сда</w:t>
      </w:r>
      <w:r w:rsidR="00726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 в аренду земельного участка)</w:t>
      </w:r>
      <w:proofErr w:type="gramStart"/>
      <w:r w:rsidR="00726D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C559D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абзацами следующего содержания:</w:t>
      </w:r>
    </w:p>
    <w:p w:rsidR="00CC559D" w:rsidRPr="00CE6EC6" w:rsidRDefault="00CC559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«копию договора банковского счета или банковского вклада, 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открытый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имя несовершеннолетнего</w:t>
      </w:r>
      <w:r w:rsidR="00C940D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940D6" w:rsidRPr="00CE6EC6" w:rsidRDefault="00C940D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предварительный договора найма (аренды, безвозмездного пользования, передачи в залог), подписанный сторонами.»;</w:t>
      </w:r>
      <w:proofErr w:type="gramEnd"/>
    </w:p>
    <w:p w:rsidR="00484F67" w:rsidRPr="00CE6EC6" w:rsidRDefault="00EE176F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484F6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2.6.2 изложить в следующей редакции: </w:t>
      </w:r>
    </w:p>
    <w:p w:rsidR="00484F67" w:rsidRPr="00CE6EC6" w:rsidRDefault="00484F6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E6EC6">
        <w:rPr>
          <w:rFonts w:ascii="Times New Roman" w:hAnsi="Times New Roman" w:cs="Times New Roman"/>
          <w:iCs/>
          <w:sz w:val="28"/>
          <w:szCs w:val="28"/>
        </w:rPr>
        <w:t>2.6.2</w:t>
      </w:r>
      <w:r w:rsidRPr="00CE6EC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CE6EC6">
        <w:rPr>
          <w:rFonts w:ascii="Times New Roman" w:hAnsi="Times New Roman" w:cs="Times New Roman"/>
          <w:sz w:val="28"/>
          <w:szCs w:val="28"/>
        </w:rPr>
        <w:t>Документы для получения государственной услуги представляются в уполномоченный орган или в МФЦ в копиях, заверенных в установленном порядке, либо в копиях с одновременным представлением оригинала. Копии документов заверяются лицом, принимающим документы, после чего оригин</w:t>
      </w:r>
      <w:r w:rsidRPr="00CE6EC6">
        <w:rPr>
          <w:rFonts w:ascii="Times New Roman" w:hAnsi="Times New Roman" w:cs="Times New Roman"/>
          <w:sz w:val="28"/>
          <w:szCs w:val="28"/>
        </w:rPr>
        <w:t>а</w:t>
      </w:r>
      <w:r w:rsidRPr="00CE6EC6">
        <w:rPr>
          <w:rFonts w:ascii="Times New Roman" w:hAnsi="Times New Roman" w:cs="Times New Roman"/>
          <w:sz w:val="28"/>
          <w:szCs w:val="28"/>
        </w:rPr>
        <w:t>лы возвращаются заявителю</w:t>
      </w:r>
      <w:proofErr w:type="gramStart"/>
      <w:r w:rsidRPr="00CE6EC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2.7:</w:t>
      </w:r>
    </w:p>
    <w:p w:rsidR="00484F67" w:rsidRPr="00CE6EC6" w:rsidRDefault="00484F6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абзаце втором слова «Единого государственного реестра прав на 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движимое имущество и сделок с ним» заменить словами «Единого госуда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реестра недвижимости»;</w:t>
      </w:r>
    </w:p>
    <w:p w:rsidR="00484F67" w:rsidRPr="00CE6EC6" w:rsidRDefault="00484F6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484F67" w:rsidRPr="00CE6EC6" w:rsidRDefault="00484F6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«Документ (сведения) о государственной регистрации актов гражданск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состояния, запрашивается уполномоченным органом, в который обратился заявитель с заявлением о предоставлении государственной услуги, в рамках межведомственного взаимодействия в органах записи актов гражданского 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стояния Российской Федерации.</w:t>
      </w:r>
    </w:p>
    <w:p w:rsidR="00484F67" w:rsidRPr="00CE6EC6" w:rsidRDefault="00484F6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Выписка из Единого государственного реестра недвижимости запрашив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ется уполномоченным органом, в который обратился заявитель с заявлением о предоставлении государственной услуги, в рамках межведомственного взаим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действия в Управлении Федеральной службы государственной регистрации, кадастра и картографии по Краснодарскому краю (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Росреестр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B31E9" w:rsidRDefault="006B31E9" w:rsidP="006B31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2.9 изложить в следующей редакции:</w:t>
      </w:r>
    </w:p>
    <w:p w:rsidR="006B31E9" w:rsidRDefault="006B31E9" w:rsidP="006B31E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«Основанием для отказа в приёме документов является несоблюдение установленных условий признания действительной квалифицированной подп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 согласно пункту 9 Постановления Правительства Российской Федерации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25 августа 2012 года № 852 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"Об утверждении Правил использования усиленной квалифицированной электронной подписи при обращении за получением гос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дарственных и муниципальных услуг и о внесении изменения в Правила разр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ботки и утверждения административных регламентов предоставления госуда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590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ственных услуг".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245EBD" w:rsidRDefault="00245EBD" w:rsidP="00245EB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первый пункта 2.14 изложить в следующей редакции:</w:t>
      </w:r>
    </w:p>
    <w:p w:rsidR="00245EBD" w:rsidRDefault="00245EB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«Срок ожидания в очереди по вопросу предоставления государственной услуги на личном приеме в уполномоченном органе или МФЦ не должен 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вышать 15 минут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4F67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84F6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4F67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2.15 изложить в следующей редакции:</w:t>
      </w:r>
    </w:p>
    <w:p w:rsidR="00FF7842" w:rsidRPr="00CE6EC6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2.15. Срок и порядок регистрации запроса заявителя о предоставл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FF78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484F67" w:rsidRPr="00CE6EC6" w:rsidRDefault="00484F67" w:rsidP="00CE6EC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2.15.1.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Прием и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данных заявителем непосредственно в уполномоченный орган осуществляется должностным лицом уполномоченного органа, в день подачи указанного зая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ления и документов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84F67" w:rsidRPr="00CE6EC6" w:rsidRDefault="00484F67" w:rsidP="006C24A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2.15.2. Регистрация заявления и документов 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, необходимых для предоставления государственной услуги, направленных по почте, представленных в форме электронных документов или посредством МФЦ, осуществляется должностным лицом уполномоченного органа в день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ar-SA"/>
        </w:rPr>
        <w:t>ступления указанного заявления и документов в уполномоченный орган.</w:t>
      </w:r>
    </w:p>
    <w:p w:rsidR="00484F67" w:rsidRPr="00CE6EC6" w:rsidRDefault="00484F67" w:rsidP="00CE6EC6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Регистрация заявления и документов (</w:t>
      </w:r>
      <w:r w:rsidRPr="00CE6E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содержащихся в них сведений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), н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обходимых для предоставления государственной услуги, направленных по п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чте, представленных в форме электронных документов или посредством МФЦ, поступивших в уполномоченный орган в выходной, нерабочий праздничный день или после окончания рабочего дня, осуществляется в первый, следующий за ним, рабочий день</w:t>
      </w:r>
      <w:proofErr w:type="gramStart"/>
      <w:r w:rsidRPr="00CE6EC6">
        <w:rPr>
          <w:rFonts w:ascii="Times New Roman" w:eastAsia="Times New Roman" w:hAnsi="Times New Roman" w:cs="Times New Roman"/>
          <w:sz w:val="28"/>
          <w:szCs w:val="24"/>
          <w:lang w:eastAsia="ru-RU"/>
        </w:rPr>
        <w:t>.»;</w:t>
      </w:r>
      <w:proofErr w:type="gramEnd"/>
    </w:p>
    <w:p w:rsidR="00FF7842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2.16: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шестой 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 2.16.1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г) надлежащее размещение оборудования и носителей информации, нео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40521D" w:rsidRPr="00CE6EC6" w:rsidRDefault="0040521D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CE6EC6" w:rsidRPr="00CE6EC6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CE6EC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2.16.8 изложить в следующей редакции:</w:t>
      </w:r>
    </w:p>
    <w:p w:rsidR="00CE6EC6" w:rsidRPr="001E1AB2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«2.16.8. Прием заявителей при предоставлении государственной услуги осуществляется согласно графику (режиму) работы уполномоченного органа, либо МФЦ.»;</w:t>
      </w:r>
    </w:p>
    <w:p w:rsidR="00CE6EC6" w:rsidRPr="001E1AB2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CE6EC6"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2.17.3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2.17 </w:t>
      </w:r>
      <w:r w:rsidR="00CE6EC6"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="00C11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абзацем</w:t>
      </w:r>
      <w:r w:rsidR="00CE6EC6"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CE6EC6" w:rsidRPr="001E1AB2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«Продолжительность взаимодействия заявителя с должностными лицами уполномоченного органа и работниками МФЦ не более </w:t>
      </w:r>
      <w:r w:rsidR="0024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минут</w:t>
      </w:r>
      <w:proofErr w:type="gramStart"/>
      <w:r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FA5013" w:rsidRPr="001E1AB2" w:rsidRDefault="00FF7842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FA5013"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2.17.4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2.17 </w:t>
      </w:r>
      <w:r w:rsidR="00FA5013"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1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2.18: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пункты 2.18.1 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2.18.2 изложить в следующей редакции: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«2.18.1. 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уполномоченный орган;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посредством МФЦ;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Единого портала государственных и муниципальных услуг (далее 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Портал), с применением усиленной квалифицированной электронной подписи.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2.18.2. При предоставлении услуги в электронной форме посредством Портала заявителю обеспечивается: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запроса на предоставление услуги;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и регистрация запроса и документов, необходимых для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услуги;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осуществление оценки качества предоставления услуги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пунктами 2.18.3 – 2.18.6 следующего содержания: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ЕСИА.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21.1 и 21.2 Федерального закона от 27 июля 2010 года № 210-ФЗ «Об орг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предоставления государственных и муниципальных услуг».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23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</w:t>
      </w:r>
      <w:r w:rsidR="00FF7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25 августа 2012 года № 852 «Об утверждении Правил использования ус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ленной квалифицированной электронной подписи при обращении за получен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 гос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ственных услуг»</w:t>
      </w:r>
      <w:r w:rsidRPr="00CE6EC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proofErr w:type="gramEnd"/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определения видов электронной подписи, использование кот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рых допускается при обращении за получением государственных и муниц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пальных услуг, утверждены постановлением Правительства Российской Фед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рации от 25 июня 2012 года № 634 «О видах электронной подписи, использов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которых допускается при обращении за получением государственных и м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ниципальных услуг».</w:t>
      </w:r>
    </w:p>
    <w:p w:rsidR="00CE6EC6" w:rsidRPr="00CE6EC6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федеральными законами и изданными в соответствии в 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 нормативными правовыми актами, устанавливающими порядок предоста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государственной услуги, предусмотрено предоставление нотариально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веренных копий документов, соответствие электронного образа копии док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мента его оригиналу должно быть засвидетельствовано усиленной квалифиц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рованной электронной подписью нотариуса.</w:t>
      </w:r>
      <w:proofErr w:type="gramEnd"/>
    </w:p>
    <w:p w:rsidR="00B171EC" w:rsidRDefault="00CE6EC6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ритории Краснодарского края, места расположения на территории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 объектов недвижимости.</w:t>
      </w:r>
    </w:p>
    <w:p w:rsidR="00CE6EC6" w:rsidRDefault="00B171EC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ному принципу является регистрация заявителя в федеральной государственной информационной системе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и муниципальной услуг в электронной форме</w:t>
      </w:r>
      <w:proofErr w:type="gramStart"/>
      <w:r w:rsidRPr="00B171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E6EC6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973EB7" w:rsidRDefault="00973EB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разделе 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«Состав, последовательность и сроки выполнения админ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стративных процедур, требования к порядку их выполнения, в том числе 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бенности выполнения административных процедур в электронной форме, а также особенности выполнения административных процедур в многофункци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нальных центрах»:</w:t>
      </w:r>
    </w:p>
    <w:p w:rsidR="00786184" w:rsidRDefault="00973EB7" w:rsidP="00CE6E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 3.1.2 пункта 3.1</w:t>
      </w:r>
      <w:r w:rsidR="00786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786184" w:rsidRPr="00EE2FEB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3.1.2. При поступлении запроса на предоставление услуги и документов в электронной форме, подписанных усиленной </w:t>
      </w:r>
      <w:hyperlink r:id="rId24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квалифицированной электро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ной подписью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проверяет действ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тельность усиленной квалифицированной электронной подписи.</w:t>
      </w:r>
    </w:p>
    <w:p w:rsidR="00786184" w:rsidRPr="008E7E6A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Действия, связанные с проверкой действительности усиленной </w:t>
      </w:r>
      <w:hyperlink r:id="rId25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квалиф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и</w:t>
        </w:r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цированной электронной подписи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домления об этом, определяются в соответствии с </w:t>
      </w:r>
      <w:hyperlink r:id="rId26" w:history="1">
        <w:r w:rsidRPr="00EE2FEB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EE2F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ства 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786184" w:rsidRPr="008E7E6A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сти, 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течение 3 дней со дня заве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</w:t>
      </w:r>
      <w:hyperlink r:id="rId27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статьи 11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«Об электронной подписи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которые послужили основанием для принятия ук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занного решения. Такое уведомление </w:t>
      </w:r>
      <w:proofErr w:type="gramStart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подписывается квалифицированной по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писью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направляется</w:t>
      </w:r>
      <w:proofErr w:type="gramEnd"/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 электронной почты заявителя либо в его личный кабинет в федеральной государственной инфо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мационной </w:t>
      </w:r>
      <w:hyperlink r:id="rId28" w:history="1">
        <w:r w:rsidRPr="008E7E6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системе</w:t>
        </w:r>
      </w:hyperlink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«Единый портал государственных и муниципальных услуг (функций)». После получения уведомления заявитель вправе обратиться п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щения.</w:t>
      </w:r>
    </w:p>
    <w:p w:rsidR="00975046" w:rsidRPr="008E7E6A" w:rsidRDefault="00975046" w:rsidP="0097504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Должностное лицо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уполномоченного органа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1-дневный срок сообщает заявителю о поступлении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уполномоченный орган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и приложенных д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кументов на предоставление услуги в виде уведомления в личном кабинете з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E7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 на Портале.</w:t>
      </w:r>
    </w:p>
    <w:p w:rsidR="00975046" w:rsidRDefault="00975046" w:rsidP="0097504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в электронной форме заявителем направлен неполный п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кет документов в соответс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твии с пунктом 2.6 Регламента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заявление и докуме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 в 5-дневный срок с даты получения (регистрации) этих документов возвр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щаются заявителю с уведомлением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причин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отказа в приеме документов с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гласно пункту 2.9 Регламента</w:t>
      </w:r>
      <w:proofErr w:type="gramStart"/>
      <w:r w:rsidRPr="007A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786184" w:rsidRPr="00CE6EC6" w:rsidRDefault="00973EB7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</w:t>
      </w:r>
      <w:r w:rsidR="0078618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786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</w:t>
      </w:r>
      <w:r w:rsidR="0078618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6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="00786184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86184" w:rsidRPr="00CE6EC6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973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Особенности выполнения административных процедур в МФЦ</w:t>
      </w:r>
    </w:p>
    <w:p w:rsidR="00786184" w:rsidRPr="00CE6EC6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Заявление о предоставлении государственной услуги и документы, </w:t>
      </w:r>
      <w:r w:rsidR="00973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указанные в пункте 2.6 Регламента, а также документы, указанные в </w:t>
      </w:r>
      <w:r w:rsidR="00973E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подпункте 2.7.1 пункта 2.7 Регламента, представленные заявителем по его ин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циативе с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мостоятельно, могут быть поданы заявителем через МФЦ.</w:t>
      </w:r>
    </w:p>
    <w:p w:rsidR="00786184" w:rsidRPr="00CE6EC6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документов должны быть заверены в установленном порядке или представлены заявителем с предъявлением подлинника. </w:t>
      </w:r>
    </w:p>
    <w:p w:rsidR="00786184" w:rsidRPr="00CE6EC6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ставления государственной услуги. </w:t>
      </w:r>
    </w:p>
    <w:p w:rsidR="00786184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ториальному принципу, МФЦ в течение 2 рабочих дней с момента принятия документов передает их в уполномоченный орган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786184" w:rsidRDefault="00940AAD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3.3 </w:t>
      </w:r>
      <w:r w:rsidR="00786184" w:rsidRPr="00940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786184" w:rsidRPr="00940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пунктом 3.3.6 следующего содержания:</w:t>
      </w:r>
    </w:p>
    <w:p w:rsidR="00786184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«3.3.6. В случае направления заявления и документов с использованием Портала, уведомление о предоставлении государственной услуги либо об отк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 в предоставлении государственной услуги в электронной форме направляе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уполномоченным органом заявителю в электронной форме в личный кабинет на Портале.</w:t>
      </w:r>
    </w:p>
    <w:p w:rsidR="00786184" w:rsidRDefault="00786184" w:rsidP="00786184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предоставления заявления и документов через МФЦ, в течение </w:t>
      </w:r>
      <w:r w:rsidR="00940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рабочих дней со дня предоставления государственной услуги либо </w:t>
      </w:r>
      <w:r w:rsidR="00F359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принятия решения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предоставлении государственной услуги уполномоченным органом направляется в МФЦ уведомление о предоставлении заявителю гос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 либо об отказе в предоставлении государственной усл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3B0C63" w:rsidRPr="00CE6EC6" w:rsidRDefault="00940AAD" w:rsidP="003B0C6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3B0C63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 5.3.3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5.3 раздела 5 </w:t>
      </w:r>
      <w:r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государственную услугу, а также его должностных лиц, государственных (м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ниципальных) служащих</w:t>
      </w:r>
      <w:r w:rsidRPr="000B74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B0C63"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дополнить абзацем следующего содержания:</w:t>
      </w:r>
    </w:p>
    <w:p w:rsidR="003B0C63" w:rsidRPr="00CE6EC6" w:rsidRDefault="003B0C63" w:rsidP="003B0C6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«Особенности рассмотрения жалоб на решения и действия (бездействие) должностных лиц, принятые в ходе предоставления государственной услуги, 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установлены </w:t>
      </w:r>
      <w:hyperlink r:id="rId29" w:history="1">
        <w:r w:rsidRPr="00CE6EC6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постановлением</w:t>
        </w:r>
      </w:hyperlink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главы администрации (губернатора) Краснода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от 11 февраля 2013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100 "Об утверждении Порядка подачи и рассмотрения жалоб на решения и действия (бездействие) исполнительных о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отдельные постановления главы администрации (губернатора) Краснодарского края"</w:t>
      </w:r>
      <w:proofErr w:type="gramStart"/>
      <w:r w:rsidRPr="00CE6E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  <w:proofErr w:type="gramEnd"/>
      <w:r w:rsidR="00940A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59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852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0A5C">
        <w:rPr>
          <w:rFonts w:ascii="Times New Roman" w:eastAsia="Times New Roman" w:hAnsi="Times New Roman" w:cs="Times New Roman"/>
          <w:sz w:val="28"/>
          <w:szCs w:val="28"/>
          <w:lang w:eastAsia="ru-RU"/>
        </w:rPr>
        <w:t>Ю.А. Шабалина</w:t>
      </w:r>
    </w:p>
    <w:sectPr w:rsidR="0059450D" w:rsidSect="00D667A4">
      <w:headerReference w:type="default" r:id="rId30"/>
      <w:pgSz w:w="11906" w:h="16838"/>
      <w:pgMar w:top="1134" w:right="567" w:bottom="124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484" w:rsidRDefault="00C65484">
      <w:pPr>
        <w:spacing w:after="0" w:line="240" w:lineRule="auto"/>
      </w:pPr>
      <w:r>
        <w:separator/>
      </w:r>
    </w:p>
  </w:endnote>
  <w:endnote w:type="continuationSeparator" w:id="0">
    <w:p w:rsidR="00C65484" w:rsidRDefault="00C6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484" w:rsidRDefault="00C65484">
      <w:pPr>
        <w:spacing w:after="0" w:line="240" w:lineRule="auto"/>
      </w:pPr>
      <w:r>
        <w:separator/>
      </w:r>
    </w:p>
  </w:footnote>
  <w:footnote w:type="continuationSeparator" w:id="0">
    <w:p w:rsidR="00C65484" w:rsidRDefault="00C6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Content>
      <w:p w:rsidR="00D56802" w:rsidRDefault="00D56802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AAD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07320"/>
    <w:rsid w:val="00045AA1"/>
    <w:rsid w:val="00051B16"/>
    <w:rsid w:val="00056440"/>
    <w:rsid w:val="000643E1"/>
    <w:rsid w:val="000758CC"/>
    <w:rsid w:val="000B0777"/>
    <w:rsid w:val="000B74CB"/>
    <w:rsid w:val="000B798D"/>
    <w:rsid w:val="000C14F8"/>
    <w:rsid w:val="000C310F"/>
    <w:rsid w:val="000E4D0D"/>
    <w:rsid w:val="000F2B41"/>
    <w:rsid w:val="00116B34"/>
    <w:rsid w:val="0011739A"/>
    <w:rsid w:val="0013429C"/>
    <w:rsid w:val="001467DC"/>
    <w:rsid w:val="00151CF9"/>
    <w:rsid w:val="001529DA"/>
    <w:rsid w:val="00161529"/>
    <w:rsid w:val="001655A4"/>
    <w:rsid w:val="0017188A"/>
    <w:rsid w:val="001A27C3"/>
    <w:rsid w:val="001A70E5"/>
    <w:rsid w:val="001B1758"/>
    <w:rsid w:val="001D4952"/>
    <w:rsid w:val="001D5239"/>
    <w:rsid w:val="001E1AB2"/>
    <w:rsid w:val="001E51F5"/>
    <w:rsid w:val="001E797E"/>
    <w:rsid w:val="001F398C"/>
    <w:rsid w:val="001F5D4F"/>
    <w:rsid w:val="00205708"/>
    <w:rsid w:val="00207C1E"/>
    <w:rsid w:val="00210591"/>
    <w:rsid w:val="00213FBE"/>
    <w:rsid w:val="002271EA"/>
    <w:rsid w:val="00245EBD"/>
    <w:rsid w:val="00251117"/>
    <w:rsid w:val="00265C07"/>
    <w:rsid w:val="0027141B"/>
    <w:rsid w:val="00275809"/>
    <w:rsid w:val="00276AF7"/>
    <w:rsid w:val="00280CF7"/>
    <w:rsid w:val="002A4741"/>
    <w:rsid w:val="002B7C59"/>
    <w:rsid w:val="002C75E8"/>
    <w:rsid w:val="002E7667"/>
    <w:rsid w:val="003029EE"/>
    <w:rsid w:val="00307D25"/>
    <w:rsid w:val="003129E5"/>
    <w:rsid w:val="00330E31"/>
    <w:rsid w:val="003566D0"/>
    <w:rsid w:val="0036769C"/>
    <w:rsid w:val="0037301D"/>
    <w:rsid w:val="003A0E46"/>
    <w:rsid w:val="003B0C63"/>
    <w:rsid w:val="003B5745"/>
    <w:rsid w:val="003D0C0E"/>
    <w:rsid w:val="003E01C3"/>
    <w:rsid w:val="003E4773"/>
    <w:rsid w:val="003F2EAA"/>
    <w:rsid w:val="003F4079"/>
    <w:rsid w:val="0040521D"/>
    <w:rsid w:val="0041120A"/>
    <w:rsid w:val="00443AE6"/>
    <w:rsid w:val="004706D1"/>
    <w:rsid w:val="00470D98"/>
    <w:rsid w:val="00484F67"/>
    <w:rsid w:val="00486212"/>
    <w:rsid w:val="004B1760"/>
    <w:rsid w:val="004B38E1"/>
    <w:rsid w:val="004B7D19"/>
    <w:rsid w:val="004C0CA2"/>
    <w:rsid w:val="004E6C56"/>
    <w:rsid w:val="004F686A"/>
    <w:rsid w:val="00500E57"/>
    <w:rsid w:val="00503BCC"/>
    <w:rsid w:val="00504A90"/>
    <w:rsid w:val="00555E27"/>
    <w:rsid w:val="00571A32"/>
    <w:rsid w:val="0057394C"/>
    <w:rsid w:val="005803CA"/>
    <w:rsid w:val="00590093"/>
    <w:rsid w:val="0059450D"/>
    <w:rsid w:val="005A0353"/>
    <w:rsid w:val="005A34F5"/>
    <w:rsid w:val="005B466B"/>
    <w:rsid w:val="005C28FF"/>
    <w:rsid w:val="005C4603"/>
    <w:rsid w:val="005D70F5"/>
    <w:rsid w:val="005D74DF"/>
    <w:rsid w:val="005E34EA"/>
    <w:rsid w:val="005E3B77"/>
    <w:rsid w:val="005F2947"/>
    <w:rsid w:val="00601483"/>
    <w:rsid w:val="00601E1E"/>
    <w:rsid w:val="00605070"/>
    <w:rsid w:val="00623FEC"/>
    <w:rsid w:val="0062612A"/>
    <w:rsid w:val="006509BA"/>
    <w:rsid w:val="006629DD"/>
    <w:rsid w:val="006763AE"/>
    <w:rsid w:val="00682B7B"/>
    <w:rsid w:val="006835D1"/>
    <w:rsid w:val="0068661A"/>
    <w:rsid w:val="006A4F5D"/>
    <w:rsid w:val="006B31E9"/>
    <w:rsid w:val="006C24A3"/>
    <w:rsid w:val="006C6371"/>
    <w:rsid w:val="006E47C0"/>
    <w:rsid w:val="006F3576"/>
    <w:rsid w:val="00726DAE"/>
    <w:rsid w:val="007446E4"/>
    <w:rsid w:val="007452FF"/>
    <w:rsid w:val="00781B48"/>
    <w:rsid w:val="007856A2"/>
    <w:rsid w:val="00786184"/>
    <w:rsid w:val="00791F42"/>
    <w:rsid w:val="007A0CF4"/>
    <w:rsid w:val="007A4D11"/>
    <w:rsid w:val="007A5121"/>
    <w:rsid w:val="007C5A2E"/>
    <w:rsid w:val="007E79A2"/>
    <w:rsid w:val="00814756"/>
    <w:rsid w:val="008358E9"/>
    <w:rsid w:val="00841DE3"/>
    <w:rsid w:val="008528DC"/>
    <w:rsid w:val="00866424"/>
    <w:rsid w:val="008852AF"/>
    <w:rsid w:val="0089230A"/>
    <w:rsid w:val="008C7FDE"/>
    <w:rsid w:val="008D09B1"/>
    <w:rsid w:val="008D4704"/>
    <w:rsid w:val="008D66C2"/>
    <w:rsid w:val="008E7E6A"/>
    <w:rsid w:val="00907B7F"/>
    <w:rsid w:val="009200EB"/>
    <w:rsid w:val="00935EEC"/>
    <w:rsid w:val="00940AAD"/>
    <w:rsid w:val="00951929"/>
    <w:rsid w:val="0097021D"/>
    <w:rsid w:val="00973EB7"/>
    <w:rsid w:val="00975046"/>
    <w:rsid w:val="00990DA6"/>
    <w:rsid w:val="009A6793"/>
    <w:rsid w:val="009B471D"/>
    <w:rsid w:val="009B630A"/>
    <w:rsid w:val="009C3CB6"/>
    <w:rsid w:val="009D6844"/>
    <w:rsid w:val="00A0163D"/>
    <w:rsid w:val="00A30FCA"/>
    <w:rsid w:val="00A33DDD"/>
    <w:rsid w:val="00A526F0"/>
    <w:rsid w:val="00A54E5A"/>
    <w:rsid w:val="00A62013"/>
    <w:rsid w:val="00A8584A"/>
    <w:rsid w:val="00A85DD8"/>
    <w:rsid w:val="00AB4B45"/>
    <w:rsid w:val="00AC77F2"/>
    <w:rsid w:val="00B171EC"/>
    <w:rsid w:val="00B17F1B"/>
    <w:rsid w:val="00B23FC5"/>
    <w:rsid w:val="00B52AC1"/>
    <w:rsid w:val="00B77C62"/>
    <w:rsid w:val="00B80069"/>
    <w:rsid w:val="00BB12A4"/>
    <w:rsid w:val="00BC0F64"/>
    <w:rsid w:val="00BD15DB"/>
    <w:rsid w:val="00BD3192"/>
    <w:rsid w:val="00BD3D58"/>
    <w:rsid w:val="00BD5404"/>
    <w:rsid w:val="00BE5115"/>
    <w:rsid w:val="00C11A7E"/>
    <w:rsid w:val="00C142FF"/>
    <w:rsid w:val="00C2549F"/>
    <w:rsid w:val="00C32EF3"/>
    <w:rsid w:val="00C42C3A"/>
    <w:rsid w:val="00C63F7C"/>
    <w:rsid w:val="00C65484"/>
    <w:rsid w:val="00C84E55"/>
    <w:rsid w:val="00C92D8A"/>
    <w:rsid w:val="00C940D6"/>
    <w:rsid w:val="00C96FD4"/>
    <w:rsid w:val="00CB50E5"/>
    <w:rsid w:val="00CC1727"/>
    <w:rsid w:val="00CC4546"/>
    <w:rsid w:val="00CC4FAC"/>
    <w:rsid w:val="00CC559D"/>
    <w:rsid w:val="00CD7F23"/>
    <w:rsid w:val="00CE356F"/>
    <w:rsid w:val="00CE3934"/>
    <w:rsid w:val="00CE6EC6"/>
    <w:rsid w:val="00CF3C4B"/>
    <w:rsid w:val="00D012FA"/>
    <w:rsid w:val="00D0562A"/>
    <w:rsid w:val="00D07989"/>
    <w:rsid w:val="00D10E7F"/>
    <w:rsid w:val="00D16B8E"/>
    <w:rsid w:val="00D35F60"/>
    <w:rsid w:val="00D42AB5"/>
    <w:rsid w:val="00D4515E"/>
    <w:rsid w:val="00D47A9F"/>
    <w:rsid w:val="00D51D4A"/>
    <w:rsid w:val="00D56802"/>
    <w:rsid w:val="00D5685A"/>
    <w:rsid w:val="00D667A4"/>
    <w:rsid w:val="00D948F9"/>
    <w:rsid w:val="00DC1E0E"/>
    <w:rsid w:val="00DD591A"/>
    <w:rsid w:val="00DF1D9E"/>
    <w:rsid w:val="00E0314B"/>
    <w:rsid w:val="00E12190"/>
    <w:rsid w:val="00E12FCC"/>
    <w:rsid w:val="00E2670C"/>
    <w:rsid w:val="00E36058"/>
    <w:rsid w:val="00E37AE8"/>
    <w:rsid w:val="00E50351"/>
    <w:rsid w:val="00E50589"/>
    <w:rsid w:val="00E661FA"/>
    <w:rsid w:val="00E73A1C"/>
    <w:rsid w:val="00EA6C41"/>
    <w:rsid w:val="00EE176F"/>
    <w:rsid w:val="00EE2FEB"/>
    <w:rsid w:val="00EE30B0"/>
    <w:rsid w:val="00EE4CC5"/>
    <w:rsid w:val="00EE77C0"/>
    <w:rsid w:val="00F015F0"/>
    <w:rsid w:val="00F051BF"/>
    <w:rsid w:val="00F16001"/>
    <w:rsid w:val="00F35934"/>
    <w:rsid w:val="00F430F9"/>
    <w:rsid w:val="00F46810"/>
    <w:rsid w:val="00F54A7E"/>
    <w:rsid w:val="00F56486"/>
    <w:rsid w:val="00F6276D"/>
    <w:rsid w:val="00F654FF"/>
    <w:rsid w:val="00F8117F"/>
    <w:rsid w:val="00F90A5C"/>
    <w:rsid w:val="00FA5013"/>
    <w:rsid w:val="00FB0761"/>
    <w:rsid w:val="00FC2324"/>
    <w:rsid w:val="00FC4FA6"/>
    <w:rsid w:val="00FF74CA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link w:val="ad"/>
    <w:uiPriority w:val="1"/>
    <w:qFormat/>
    <w:rsid w:val="00D667A4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D667A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link w:val="ad"/>
    <w:uiPriority w:val="1"/>
    <w:qFormat/>
    <w:rsid w:val="00D667A4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D667A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E7528BDCA4E14943808C279DF6E759BFF82F38267CD109132A4674420F44C77F6BB417E1ECDE4B0Q2oFN" TargetMode="External"/><Relationship Id="rId18" Type="http://schemas.openxmlformats.org/officeDocument/2006/relationships/hyperlink" Target="garantF1://12084522.54" TargetMode="External"/><Relationship Id="rId26" Type="http://schemas.openxmlformats.org/officeDocument/2006/relationships/hyperlink" Target="garantF1://70120262.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E7528BDCA4E14943808C279DF6E759BFF83F48564CA109132A4674420F44C77F6BB417E1ECDE5BFQ2o4N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0120262.0" TargetMode="External"/><Relationship Id="rId17" Type="http://schemas.openxmlformats.org/officeDocument/2006/relationships/hyperlink" Target="garantf1://12084522.54/" TargetMode="External"/><Relationship Id="rId25" Type="http://schemas.openxmlformats.org/officeDocument/2006/relationships/hyperlink" Target="garantF1://12084522.54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70120262.0/" TargetMode="External"/><Relationship Id="rId20" Type="http://schemas.openxmlformats.org/officeDocument/2006/relationships/hyperlink" Target="consultantplus://offline/ref=CE7528BDCA4E14943808C279DF6E759BFF82F38267CD109132A4674420F44C77F6BB417E1ECDE4B0Q2oFN" TargetMode="External"/><Relationship Id="rId29" Type="http://schemas.openxmlformats.org/officeDocument/2006/relationships/hyperlink" Target="consultantplus://offline/ref=D4BDE8623A841E50A12CD59CABD34A106121C37375A792BE3ED226FEBF97975D26eFi6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" TargetMode="External"/><Relationship Id="rId24" Type="http://schemas.openxmlformats.org/officeDocument/2006/relationships/hyperlink" Target="garantf1://12084522.54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4BDE8623A841E50A12CD59CABD34A106121C37375A792BE3ED226FEBF97975D26eFi6G" TargetMode="External"/><Relationship Id="rId23" Type="http://schemas.openxmlformats.org/officeDocument/2006/relationships/hyperlink" Target="garantf1://70120262.0/" TargetMode="External"/><Relationship Id="rId28" Type="http://schemas.openxmlformats.org/officeDocument/2006/relationships/hyperlink" Target="consultantplus://offline/ref=CE7528BDCA4E14943808C279DF6E759BFF83F48564CA109132A4674420F44C77F6BB417E1ECDE5BFQ2o4N" TargetMode="External"/><Relationship Id="rId10" Type="http://schemas.openxmlformats.org/officeDocument/2006/relationships/hyperlink" Target="garantf1://12084522.54/" TargetMode="External"/><Relationship Id="rId19" Type="http://schemas.openxmlformats.org/officeDocument/2006/relationships/hyperlink" Target="garantF1://70120262.0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70120262.0/" TargetMode="External"/><Relationship Id="rId14" Type="http://schemas.openxmlformats.org/officeDocument/2006/relationships/hyperlink" Target="consultantplus://offline/ref=CE7528BDCA4E14943808C279DF6E759BFF83F48564CA109132A4674420F44C77F6BB417E1ECDE5BFQ2o4N" TargetMode="External"/><Relationship Id="rId22" Type="http://schemas.openxmlformats.org/officeDocument/2006/relationships/hyperlink" Target="consultantplus://offline/ref=D4BDE8623A841E50A12CD59CABD34A106121C37375A792BE3ED226FEBF97975D26eFi6G" TargetMode="External"/><Relationship Id="rId27" Type="http://schemas.openxmlformats.org/officeDocument/2006/relationships/hyperlink" Target="consultantplus://offline/ref=CE7528BDCA4E14943808C279DF6E759BFF82F38267CD109132A4674420F44C77F6BB417E1ECDE4B0Q2oFN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65CED-C55F-430B-83B2-219316312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22</Pages>
  <Words>8457</Words>
  <Characters>48211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Кирсанова Мария Алексеевна</cp:lastModifiedBy>
  <cp:revision>6</cp:revision>
  <cp:lastPrinted>2017-07-06T06:11:00Z</cp:lastPrinted>
  <dcterms:created xsi:type="dcterms:W3CDTF">2017-07-11T14:47:00Z</dcterms:created>
  <dcterms:modified xsi:type="dcterms:W3CDTF">2017-07-12T10:44:00Z</dcterms:modified>
</cp:coreProperties>
</file>