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3E" w:rsidRDefault="002E0A3E" w:rsidP="00024131">
      <w:pPr>
        <w:spacing w:line="235" w:lineRule="auto"/>
        <w:ind w:left="5670"/>
        <w:jc w:val="center"/>
        <w:rPr>
          <w:sz w:val="28"/>
          <w:szCs w:val="28"/>
        </w:rPr>
      </w:pPr>
      <w:r w:rsidRPr="00583560">
        <w:rPr>
          <w:sz w:val="28"/>
          <w:szCs w:val="28"/>
        </w:rPr>
        <w:t>ПРИЛОЖЕНИЕ</w:t>
      </w:r>
    </w:p>
    <w:p w:rsidR="002E0A3E" w:rsidRDefault="002E0A3E" w:rsidP="00024131">
      <w:pPr>
        <w:spacing w:line="235" w:lineRule="auto"/>
        <w:ind w:left="5670"/>
        <w:jc w:val="center"/>
        <w:rPr>
          <w:sz w:val="28"/>
          <w:szCs w:val="28"/>
        </w:rPr>
      </w:pPr>
    </w:p>
    <w:p w:rsidR="002E0A3E" w:rsidRPr="00583560" w:rsidRDefault="002E0A3E" w:rsidP="00024131">
      <w:pPr>
        <w:spacing w:line="235" w:lineRule="auto"/>
        <w:ind w:left="5670"/>
        <w:jc w:val="center"/>
        <w:rPr>
          <w:sz w:val="28"/>
          <w:szCs w:val="28"/>
        </w:rPr>
      </w:pPr>
      <w:r>
        <w:rPr>
          <w:sz w:val="28"/>
          <w:szCs w:val="28"/>
        </w:rPr>
        <w:t>УТВЕРЖДЕН</w:t>
      </w:r>
    </w:p>
    <w:p w:rsidR="002E0A3E" w:rsidRPr="00583560" w:rsidRDefault="002E0A3E" w:rsidP="00024131">
      <w:pPr>
        <w:spacing w:line="235" w:lineRule="auto"/>
        <w:ind w:left="5670"/>
        <w:jc w:val="center"/>
        <w:rPr>
          <w:sz w:val="28"/>
          <w:szCs w:val="28"/>
        </w:rPr>
      </w:pPr>
      <w:r w:rsidRPr="00583560">
        <w:rPr>
          <w:sz w:val="28"/>
          <w:szCs w:val="28"/>
        </w:rPr>
        <w:t>приказ</w:t>
      </w:r>
      <w:r>
        <w:rPr>
          <w:sz w:val="28"/>
          <w:szCs w:val="28"/>
        </w:rPr>
        <w:t>ом</w:t>
      </w:r>
      <w:r w:rsidRPr="00583560">
        <w:rPr>
          <w:sz w:val="28"/>
          <w:szCs w:val="28"/>
        </w:rPr>
        <w:t xml:space="preserve"> министерства труда</w:t>
      </w:r>
    </w:p>
    <w:p w:rsidR="002E0A3E" w:rsidRPr="00583560" w:rsidRDefault="002E0A3E" w:rsidP="00024131">
      <w:pPr>
        <w:spacing w:line="235" w:lineRule="auto"/>
        <w:ind w:left="5670"/>
        <w:jc w:val="center"/>
        <w:rPr>
          <w:sz w:val="28"/>
          <w:szCs w:val="28"/>
        </w:rPr>
      </w:pPr>
      <w:r w:rsidRPr="00583560">
        <w:rPr>
          <w:sz w:val="28"/>
          <w:szCs w:val="28"/>
        </w:rPr>
        <w:t>и социального развития</w:t>
      </w:r>
    </w:p>
    <w:p w:rsidR="002E0A3E" w:rsidRPr="00583560" w:rsidRDefault="002E0A3E" w:rsidP="00024131">
      <w:pPr>
        <w:spacing w:line="235" w:lineRule="auto"/>
        <w:ind w:left="5670"/>
        <w:jc w:val="center"/>
        <w:rPr>
          <w:sz w:val="28"/>
          <w:szCs w:val="28"/>
        </w:rPr>
      </w:pPr>
      <w:r w:rsidRPr="00583560">
        <w:rPr>
          <w:sz w:val="28"/>
          <w:szCs w:val="28"/>
        </w:rPr>
        <w:t>Краснодарского края</w:t>
      </w:r>
    </w:p>
    <w:p w:rsidR="002E0A3E" w:rsidRPr="00583560" w:rsidRDefault="002E0A3E" w:rsidP="00024131">
      <w:pPr>
        <w:spacing w:line="235" w:lineRule="auto"/>
        <w:ind w:left="5670"/>
        <w:jc w:val="center"/>
        <w:rPr>
          <w:sz w:val="28"/>
          <w:szCs w:val="28"/>
        </w:rPr>
      </w:pPr>
      <w:r w:rsidRPr="00583560">
        <w:rPr>
          <w:sz w:val="28"/>
          <w:szCs w:val="28"/>
        </w:rPr>
        <w:t>от __________ № ___________</w:t>
      </w:r>
    </w:p>
    <w:p w:rsidR="0038577A" w:rsidRDefault="0038577A" w:rsidP="00024131">
      <w:pPr>
        <w:autoSpaceDE w:val="0"/>
        <w:autoSpaceDN w:val="0"/>
        <w:adjustRightInd w:val="0"/>
        <w:spacing w:line="235" w:lineRule="auto"/>
        <w:ind w:firstLine="708"/>
        <w:jc w:val="center"/>
        <w:rPr>
          <w:b/>
          <w:kern w:val="28"/>
          <w:szCs w:val="28"/>
        </w:rPr>
      </w:pPr>
    </w:p>
    <w:p w:rsidR="00024131" w:rsidRDefault="00024131" w:rsidP="00024131">
      <w:pPr>
        <w:autoSpaceDE w:val="0"/>
        <w:autoSpaceDN w:val="0"/>
        <w:adjustRightInd w:val="0"/>
        <w:spacing w:line="235" w:lineRule="auto"/>
        <w:ind w:firstLine="708"/>
        <w:jc w:val="center"/>
        <w:rPr>
          <w:b/>
          <w:kern w:val="28"/>
          <w:szCs w:val="28"/>
        </w:rPr>
      </w:pPr>
    </w:p>
    <w:p w:rsidR="003B4D76" w:rsidRPr="00E20EF7" w:rsidRDefault="003B4D76" w:rsidP="00024131">
      <w:pPr>
        <w:autoSpaceDE w:val="0"/>
        <w:autoSpaceDN w:val="0"/>
        <w:adjustRightInd w:val="0"/>
        <w:spacing w:line="235" w:lineRule="auto"/>
        <w:ind w:firstLine="708"/>
        <w:contextualSpacing/>
        <w:jc w:val="center"/>
        <w:rPr>
          <w:b/>
          <w:kern w:val="28"/>
          <w:szCs w:val="28"/>
        </w:rPr>
      </w:pPr>
    </w:p>
    <w:p w:rsidR="00870BD3" w:rsidRPr="005A1484" w:rsidRDefault="00870BD3" w:rsidP="00024131">
      <w:pPr>
        <w:autoSpaceDE w:val="0"/>
        <w:autoSpaceDN w:val="0"/>
        <w:adjustRightInd w:val="0"/>
        <w:spacing w:line="235" w:lineRule="auto"/>
        <w:contextualSpacing/>
        <w:jc w:val="center"/>
        <w:rPr>
          <w:b/>
          <w:kern w:val="28"/>
          <w:sz w:val="28"/>
          <w:szCs w:val="28"/>
        </w:rPr>
      </w:pPr>
      <w:r w:rsidRPr="005A1484">
        <w:rPr>
          <w:b/>
          <w:kern w:val="28"/>
          <w:sz w:val="28"/>
          <w:szCs w:val="28"/>
        </w:rPr>
        <w:t>ПОРЯДОК</w:t>
      </w:r>
    </w:p>
    <w:p w:rsidR="00870BD3" w:rsidRDefault="00870BD3" w:rsidP="00024131">
      <w:pPr>
        <w:autoSpaceDE w:val="0"/>
        <w:autoSpaceDN w:val="0"/>
        <w:adjustRightInd w:val="0"/>
        <w:spacing w:line="235" w:lineRule="auto"/>
        <w:contextualSpacing/>
        <w:jc w:val="center"/>
        <w:rPr>
          <w:b/>
          <w:sz w:val="28"/>
          <w:szCs w:val="28"/>
        </w:rPr>
      </w:pPr>
      <w:r w:rsidRPr="005A1484">
        <w:rPr>
          <w:b/>
          <w:sz w:val="28"/>
          <w:szCs w:val="28"/>
        </w:rPr>
        <w:t xml:space="preserve">предоставления субсидий из краевого бюджета юридическим лицам </w:t>
      </w:r>
    </w:p>
    <w:p w:rsidR="00870BD3" w:rsidRDefault="00870BD3" w:rsidP="00024131">
      <w:pPr>
        <w:autoSpaceDE w:val="0"/>
        <w:autoSpaceDN w:val="0"/>
        <w:adjustRightInd w:val="0"/>
        <w:spacing w:line="235" w:lineRule="auto"/>
        <w:contextualSpacing/>
        <w:jc w:val="center"/>
        <w:rPr>
          <w:b/>
          <w:sz w:val="28"/>
          <w:szCs w:val="28"/>
        </w:rPr>
      </w:pPr>
      <w:r w:rsidRPr="005A1484">
        <w:rPr>
          <w:b/>
          <w:sz w:val="28"/>
          <w:szCs w:val="28"/>
        </w:rPr>
        <w:t xml:space="preserve">(за исключением государственных (муниципальных) учреждений) </w:t>
      </w:r>
    </w:p>
    <w:p w:rsidR="00870BD3" w:rsidRDefault="00870BD3" w:rsidP="00024131">
      <w:pPr>
        <w:autoSpaceDE w:val="0"/>
        <w:autoSpaceDN w:val="0"/>
        <w:adjustRightInd w:val="0"/>
        <w:spacing w:line="235" w:lineRule="auto"/>
        <w:contextualSpacing/>
        <w:jc w:val="center"/>
        <w:rPr>
          <w:b/>
          <w:sz w:val="28"/>
          <w:szCs w:val="28"/>
        </w:rPr>
      </w:pPr>
      <w:r w:rsidRPr="005A1484">
        <w:rPr>
          <w:b/>
          <w:sz w:val="28"/>
          <w:szCs w:val="28"/>
        </w:rPr>
        <w:t xml:space="preserve">в целях возмещения затрат работодателей на заработную плату инвалидов, работающих в организациях, созданных общественными </w:t>
      </w:r>
    </w:p>
    <w:p w:rsidR="00870BD3" w:rsidRPr="005A1484" w:rsidRDefault="00870BD3" w:rsidP="00024131">
      <w:pPr>
        <w:autoSpaceDE w:val="0"/>
        <w:autoSpaceDN w:val="0"/>
        <w:adjustRightInd w:val="0"/>
        <w:spacing w:line="235" w:lineRule="auto"/>
        <w:contextualSpacing/>
        <w:jc w:val="center"/>
        <w:rPr>
          <w:b/>
          <w:kern w:val="28"/>
          <w:sz w:val="28"/>
          <w:szCs w:val="28"/>
        </w:rPr>
      </w:pPr>
      <w:r w:rsidRPr="005A1484">
        <w:rPr>
          <w:b/>
          <w:sz w:val="28"/>
          <w:szCs w:val="28"/>
        </w:rPr>
        <w:t>объединениями инвалидов</w:t>
      </w:r>
    </w:p>
    <w:p w:rsidR="00870BD3" w:rsidRPr="00024131" w:rsidRDefault="00870BD3" w:rsidP="00024131">
      <w:pPr>
        <w:autoSpaceDE w:val="0"/>
        <w:autoSpaceDN w:val="0"/>
        <w:adjustRightInd w:val="0"/>
        <w:spacing w:line="235" w:lineRule="auto"/>
        <w:ind w:firstLine="708"/>
        <w:contextualSpacing/>
        <w:jc w:val="both"/>
        <w:rPr>
          <w:kern w:val="28"/>
          <w:sz w:val="20"/>
          <w:szCs w:val="28"/>
        </w:rPr>
      </w:pPr>
    </w:p>
    <w:p w:rsidR="00870BD3" w:rsidRPr="005B5821" w:rsidRDefault="00870BD3" w:rsidP="00024131">
      <w:pPr>
        <w:pStyle w:val="12"/>
        <w:spacing w:before="0" w:after="0" w:line="235" w:lineRule="auto"/>
        <w:contextualSpacing/>
        <w:jc w:val="center"/>
        <w:rPr>
          <w:rFonts w:ascii="Times New Roman" w:hAnsi="Times New Roman"/>
          <w:b w:val="0"/>
          <w:color w:val="auto"/>
          <w:sz w:val="28"/>
          <w:szCs w:val="28"/>
        </w:rPr>
      </w:pPr>
      <w:bookmarkStart w:id="0" w:name="sub_50101"/>
      <w:r w:rsidRPr="005B5821">
        <w:rPr>
          <w:rFonts w:ascii="Times New Roman" w:hAnsi="Times New Roman"/>
          <w:b w:val="0"/>
          <w:color w:val="auto"/>
          <w:sz w:val="28"/>
          <w:szCs w:val="28"/>
        </w:rPr>
        <w:t xml:space="preserve">1. </w:t>
      </w:r>
      <w:r>
        <w:rPr>
          <w:rFonts w:ascii="Times New Roman" w:hAnsi="Times New Roman"/>
          <w:b w:val="0"/>
          <w:caps w:val="0"/>
          <w:color w:val="auto"/>
          <w:sz w:val="28"/>
          <w:szCs w:val="28"/>
        </w:rPr>
        <w:t>О</w:t>
      </w:r>
      <w:r w:rsidRPr="00870BD3">
        <w:rPr>
          <w:rFonts w:ascii="Times New Roman" w:hAnsi="Times New Roman"/>
          <w:b w:val="0"/>
          <w:caps w:val="0"/>
          <w:color w:val="auto"/>
          <w:sz w:val="28"/>
          <w:szCs w:val="28"/>
        </w:rPr>
        <w:t>бщие положения о предоставлении субсидий</w:t>
      </w:r>
    </w:p>
    <w:bookmarkEnd w:id="0"/>
    <w:p w:rsidR="00870BD3" w:rsidRPr="00024131" w:rsidRDefault="00870BD3" w:rsidP="00024131">
      <w:pPr>
        <w:spacing w:line="235" w:lineRule="auto"/>
        <w:contextualSpacing/>
        <w:rPr>
          <w:sz w:val="18"/>
          <w:szCs w:val="28"/>
        </w:rPr>
      </w:pPr>
    </w:p>
    <w:p w:rsidR="00870BD3" w:rsidRPr="003F3746" w:rsidRDefault="00870BD3" w:rsidP="00024131">
      <w:pPr>
        <w:spacing w:line="235" w:lineRule="auto"/>
        <w:ind w:firstLine="709"/>
        <w:contextualSpacing/>
        <w:jc w:val="both"/>
        <w:rPr>
          <w:sz w:val="28"/>
          <w:szCs w:val="28"/>
        </w:rPr>
      </w:pPr>
      <w:bookmarkStart w:id="1" w:name="sub_501011"/>
      <w:r w:rsidRPr="001A4658">
        <w:rPr>
          <w:sz w:val="28"/>
          <w:szCs w:val="28"/>
        </w:rPr>
        <w:t xml:space="preserve">1.1. </w:t>
      </w:r>
      <w:proofErr w:type="gramStart"/>
      <w:r w:rsidRPr="001A4658">
        <w:rPr>
          <w:sz w:val="28"/>
          <w:szCs w:val="28"/>
        </w:rPr>
        <w:t>Настоящий Порядок предоставления субсиди</w:t>
      </w:r>
      <w:r w:rsidR="004F1127">
        <w:rPr>
          <w:sz w:val="28"/>
          <w:szCs w:val="28"/>
        </w:rPr>
        <w:t>й</w:t>
      </w:r>
      <w:r w:rsidRPr="001A4658">
        <w:rPr>
          <w:sz w:val="28"/>
          <w:szCs w:val="28"/>
        </w:rPr>
        <w:t xml:space="preserve"> из краевого бюджета юридическим лицам (за исключением государственных (муниципальных) учреждений) в целях возмещения затрат работодателей на заработную плату инвалидов, работающих в организациях, созданных общественными объединениями инвалидов (далее соответственно – Порядок, субсидия), разработан в соответствии с постановлением Правительства РФ от 6 сентября 2016 года № 887 и определяет механизм предоставления субсидии работодателям, указанным в пункте 1.2 настоящего</w:t>
      </w:r>
      <w:r w:rsidRPr="00B567C3">
        <w:rPr>
          <w:sz w:val="28"/>
          <w:szCs w:val="28"/>
        </w:rPr>
        <w:t xml:space="preserve"> Порядка.</w:t>
      </w:r>
      <w:proofErr w:type="gramEnd"/>
    </w:p>
    <w:p w:rsidR="00870BD3" w:rsidRPr="00130F5F" w:rsidRDefault="00870BD3" w:rsidP="00024131">
      <w:pPr>
        <w:spacing w:line="235" w:lineRule="auto"/>
        <w:ind w:firstLine="709"/>
        <w:contextualSpacing/>
        <w:jc w:val="both"/>
        <w:rPr>
          <w:sz w:val="28"/>
          <w:szCs w:val="28"/>
        </w:rPr>
      </w:pPr>
      <w:bookmarkStart w:id="2" w:name="sub_501013"/>
      <w:bookmarkStart w:id="3" w:name="sub_501012"/>
      <w:bookmarkEnd w:id="1"/>
      <w:r w:rsidRPr="00130F5F">
        <w:rPr>
          <w:sz w:val="28"/>
          <w:szCs w:val="28"/>
        </w:rPr>
        <w:t>1.</w:t>
      </w:r>
      <w:r>
        <w:rPr>
          <w:sz w:val="28"/>
          <w:szCs w:val="28"/>
        </w:rPr>
        <w:t>2</w:t>
      </w:r>
      <w:r w:rsidRPr="00130F5F">
        <w:rPr>
          <w:sz w:val="28"/>
          <w:szCs w:val="28"/>
        </w:rPr>
        <w:t xml:space="preserve">. </w:t>
      </w:r>
      <w:proofErr w:type="gramStart"/>
      <w:r w:rsidRPr="00130F5F">
        <w:rPr>
          <w:sz w:val="28"/>
          <w:szCs w:val="28"/>
        </w:rPr>
        <w:t>Уполномоченным органом по предоставлению субсидий</w:t>
      </w:r>
      <w:r>
        <w:rPr>
          <w:sz w:val="28"/>
          <w:szCs w:val="28"/>
        </w:rPr>
        <w:t xml:space="preserve"> </w:t>
      </w:r>
      <w:r w:rsidRPr="00130F5F">
        <w:rPr>
          <w:sz w:val="28"/>
          <w:szCs w:val="28"/>
        </w:rPr>
        <w:t>на цели, указанные в пункте 1.</w:t>
      </w:r>
      <w:r>
        <w:rPr>
          <w:sz w:val="28"/>
          <w:szCs w:val="28"/>
        </w:rPr>
        <w:t>1</w:t>
      </w:r>
      <w:r w:rsidRPr="00130F5F">
        <w:rPr>
          <w:sz w:val="28"/>
          <w:szCs w:val="28"/>
        </w:rPr>
        <w:t xml:space="preserve"> настоящего Порядка</w:t>
      </w:r>
      <w:r>
        <w:rPr>
          <w:sz w:val="28"/>
          <w:szCs w:val="28"/>
        </w:rPr>
        <w:t xml:space="preserve"> и главным распорядителем средств краевого бюджета, осуществляющим предоставление субсидий в пределах бюджетных ассигнований, предусмотренных в бюджете Краснодарского края на 2016 год, и лимитов бюджетных обязательств, утвержденных в установленном порядке на предоставление субсидий, </w:t>
      </w:r>
      <w:r w:rsidRPr="00130F5F">
        <w:rPr>
          <w:sz w:val="28"/>
          <w:szCs w:val="28"/>
        </w:rPr>
        <w:t xml:space="preserve"> является </w:t>
      </w:r>
      <w:r>
        <w:rPr>
          <w:sz w:val="28"/>
          <w:szCs w:val="28"/>
        </w:rPr>
        <w:t>министерство труда и социального развития</w:t>
      </w:r>
      <w:r w:rsidRPr="00130F5F">
        <w:rPr>
          <w:sz w:val="28"/>
          <w:szCs w:val="28"/>
        </w:rPr>
        <w:t xml:space="preserve"> Краснода</w:t>
      </w:r>
      <w:r>
        <w:rPr>
          <w:sz w:val="28"/>
          <w:szCs w:val="28"/>
        </w:rPr>
        <w:t>рского края (далее – министерство</w:t>
      </w:r>
      <w:r w:rsidRPr="00130F5F">
        <w:rPr>
          <w:sz w:val="28"/>
          <w:szCs w:val="28"/>
        </w:rPr>
        <w:t>).</w:t>
      </w:r>
      <w:proofErr w:type="gramEnd"/>
    </w:p>
    <w:bookmarkEnd w:id="2"/>
    <w:p w:rsidR="00870BD3" w:rsidRPr="00130F5F" w:rsidRDefault="00870BD3" w:rsidP="00024131">
      <w:pPr>
        <w:spacing w:line="235" w:lineRule="auto"/>
        <w:ind w:firstLine="709"/>
        <w:jc w:val="both"/>
        <w:rPr>
          <w:sz w:val="28"/>
          <w:szCs w:val="28"/>
        </w:rPr>
      </w:pPr>
      <w:r w:rsidRPr="00130F5F">
        <w:rPr>
          <w:sz w:val="28"/>
          <w:szCs w:val="28"/>
        </w:rPr>
        <w:t>1.</w:t>
      </w:r>
      <w:r>
        <w:rPr>
          <w:sz w:val="28"/>
          <w:szCs w:val="28"/>
        </w:rPr>
        <w:t>3</w:t>
      </w:r>
      <w:r w:rsidRPr="00130F5F">
        <w:rPr>
          <w:sz w:val="28"/>
          <w:szCs w:val="28"/>
        </w:rPr>
        <w:t xml:space="preserve">. Субсидия предоставляется зарегистрированным и осуществляющим деятельность на территории Краснодарского края юридическим лицам (за исключением государственных (муниципальных) учреждений), созданным общественными объединениями инвалидов, уставный капитал которых полностью состоит из вкладов общественных организаций инвалидов и среднесписочная численность </w:t>
      </w:r>
      <w:proofErr w:type="gramStart"/>
      <w:r w:rsidRPr="00130F5F">
        <w:rPr>
          <w:sz w:val="28"/>
          <w:szCs w:val="28"/>
        </w:rPr>
        <w:t>инвалидов</w:t>
      </w:r>
      <w:proofErr w:type="gramEnd"/>
      <w:r w:rsidRPr="00130F5F">
        <w:rPr>
          <w:sz w:val="28"/>
          <w:szCs w:val="28"/>
        </w:rPr>
        <w:t xml:space="preserve"> в которых по отношению к другим работникам составляет не менее 50 процентов, а доля оплаты труда инвалидов в фонде оплаты труда </w:t>
      </w:r>
      <w:r>
        <w:rPr>
          <w:sz w:val="28"/>
          <w:szCs w:val="28"/>
        </w:rPr>
        <w:t>–</w:t>
      </w:r>
      <w:r w:rsidRPr="00130F5F">
        <w:rPr>
          <w:sz w:val="28"/>
          <w:szCs w:val="28"/>
        </w:rPr>
        <w:t xml:space="preserve"> не</w:t>
      </w:r>
      <w:r>
        <w:rPr>
          <w:sz w:val="28"/>
          <w:szCs w:val="28"/>
        </w:rPr>
        <w:t xml:space="preserve"> менее 25 процентов (далее –</w:t>
      </w:r>
      <w:r w:rsidRPr="00130F5F">
        <w:rPr>
          <w:sz w:val="28"/>
          <w:szCs w:val="28"/>
        </w:rPr>
        <w:t xml:space="preserve"> работодатели), при соблюдении условий, установленных настоящим Порядком.</w:t>
      </w:r>
    </w:p>
    <w:p w:rsidR="005B3B92" w:rsidRDefault="005B3B92" w:rsidP="00024131">
      <w:pPr>
        <w:spacing w:line="235" w:lineRule="auto"/>
        <w:ind w:firstLine="709"/>
        <w:jc w:val="both"/>
        <w:rPr>
          <w:sz w:val="28"/>
          <w:szCs w:val="28"/>
        </w:rPr>
      </w:pPr>
      <w:bookmarkStart w:id="4" w:name="sub_501015"/>
      <w:bookmarkEnd w:id="3"/>
    </w:p>
    <w:p w:rsidR="00024131" w:rsidRDefault="00024131" w:rsidP="00024131">
      <w:pPr>
        <w:spacing w:line="235" w:lineRule="auto"/>
        <w:ind w:firstLine="709"/>
        <w:jc w:val="center"/>
        <w:rPr>
          <w:sz w:val="28"/>
          <w:szCs w:val="28"/>
        </w:rPr>
      </w:pPr>
      <w:bookmarkStart w:id="5" w:name="_GoBack"/>
      <w:bookmarkEnd w:id="5"/>
    </w:p>
    <w:p w:rsidR="00024131" w:rsidRDefault="00024131" w:rsidP="00024131">
      <w:pPr>
        <w:spacing w:line="235" w:lineRule="auto"/>
        <w:ind w:firstLine="709"/>
        <w:jc w:val="center"/>
        <w:rPr>
          <w:sz w:val="28"/>
          <w:szCs w:val="28"/>
        </w:rPr>
      </w:pPr>
    </w:p>
    <w:p w:rsidR="00870BD3" w:rsidRDefault="00870BD3" w:rsidP="00024131">
      <w:pPr>
        <w:spacing w:line="235" w:lineRule="auto"/>
        <w:ind w:firstLine="709"/>
        <w:jc w:val="center"/>
        <w:rPr>
          <w:sz w:val="28"/>
          <w:szCs w:val="28"/>
        </w:rPr>
      </w:pPr>
      <w:r>
        <w:rPr>
          <w:sz w:val="28"/>
          <w:szCs w:val="28"/>
        </w:rPr>
        <w:lastRenderedPageBreak/>
        <w:t>2. Условия и порядок предоставления субсидий</w:t>
      </w:r>
    </w:p>
    <w:p w:rsidR="00870BD3" w:rsidRPr="00024131" w:rsidRDefault="00870BD3" w:rsidP="00024131">
      <w:pPr>
        <w:spacing w:line="235" w:lineRule="auto"/>
        <w:ind w:firstLine="709"/>
        <w:jc w:val="center"/>
        <w:rPr>
          <w:sz w:val="22"/>
          <w:szCs w:val="28"/>
        </w:rPr>
      </w:pPr>
    </w:p>
    <w:p w:rsidR="00870BD3" w:rsidRPr="00130F5F" w:rsidRDefault="00870BD3" w:rsidP="00024131">
      <w:pPr>
        <w:spacing w:line="235" w:lineRule="auto"/>
        <w:ind w:firstLine="709"/>
        <w:jc w:val="both"/>
        <w:rPr>
          <w:sz w:val="28"/>
          <w:szCs w:val="28"/>
        </w:rPr>
      </w:pPr>
      <w:bookmarkStart w:id="6" w:name="sub_501021"/>
      <w:bookmarkStart w:id="7" w:name="sub_5010221"/>
      <w:r>
        <w:rPr>
          <w:sz w:val="28"/>
          <w:szCs w:val="28"/>
        </w:rPr>
        <w:t>2.1. Министерство</w:t>
      </w:r>
      <w:r w:rsidRPr="00130F5F">
        <w:rPr>
          <w:sz w:val="28"/>
          <w:szCs w:val="28"/>
        </w:rPr>
        <w:t xml:space="preserve"> в целях обеспечения организации и проведения отбора работодателей для предоставления субсидий осуществляет следующие функции:</w:t>
      </w:r>
    </w:p>
    <w:p w:rsidR="00870BD3" w:rsidRPr="00130F5F" w:rsidRDefault="00870BD3" w:rsidP="00024131">
      <w:pPr>
        <w:spacing w:line="235" w:lineRule="auto"/>
        <w:ind w:firstLine="709"/>
        <w:jc w:val="both"/>
        <w:rPr>
          <w:sz w:val="28"/>
          <w:szCs w:val="28"/>
        </w:rPr>
      </w:pPr>
      <w:bookmarkStart w:id="8" w:name="sub_5010211"/>
      <w:bookmarkEnd w:id="6"/>
      <w:r>
        <w:rPr>
          <w:sz w:val="28"/>
          <w:szCs w:val="28"/>
        </w:rPr>
        <w:t>2.1.1</w:t>
      </w:r>
      <w:r w:rsidRPr="00130F5F">
        <w:rPr>
          <w:sz w:val="28"/>
          <w:szCs w:val="28"/>
        </w:rPr>
        <w:t>. Принимает решение о проведении отбора работодателей.</w:t>
      </w:r>
    </w:p>
    <w:p w:rsidR="00870BD3" w:rsidRDefault="00870BD3" w:rsidP="00024131">
      <w:pPr>
        <w:spacing w:line="235" w:lineRule="auto"/>
        <w:ind w:firstLine="709"/>
        <w:jc w:val="both"/>
        <w:rPr>
          <w:sz w:val="28"/>
          <w:szCs w:val="28"/>
        </w:rPr>
      </w:pPr>
      <w:bookmarkStart w:id="9" w:name="sub_5010212"/>
      <w:bookmarkEnd w:id="8"/>
      <w:r w:rsidRPr="00130F5F">
        <w:rPr>
          <w:sz w:val="28"/>
          <w:szCs w:val="28"/>
        </w:rPr>
        <w:t>2.</w:t>
      </w:r>
      <w:r>
        <w:rPr>
          <w:sz w:val="28"/>
          <w:szCs w:val="28"/>
        </w:rPr>
        <w:t>1.2.</w:t>
      </w:r>
      <w:r w:rsidRPr="00130F5F">
        <w:rPr>
          <w:sz w:val="28"/>
          <w:szCs w:val="28"/>
        </w:rPr>
        <w:t xml:space="preserve"> Размещает информацию о проведении отбора работодателей в средствах массовой информации и на сайт</w:t>
      </w:r>
      <w:r w:rsidR="00B37DF1">
        <w:rPr>
          <w:sz w:val="28"/>
          <w:szCs w:val="28"/>
        </w:rPr>
        <w:t>ах</w:t>
      </w:r>
      <w:r w:rsidRPr="00130F5F">
        <w:rPr>
          <w:sz w:val="28"/>
          <w:szCs w:val="28"/>
        </w:rPr>
        <w:t xml:space="preserve"> </w:t>
      </w:r>
      <w:r>
        <w:rPr>
          <w:sz w:val="28"/>
          <w:szCs w:val="28"/>
        </w:rPr>
        <w:t>министерства</w:t>
      </w:r>
      <w:r w:rsidRPr="00130F5F">
        <w:rPr>
          <w:sz w:val="28"/>
          <w:szCs w:val="28"/>
        </w:rPr>
        <w:t xml:space="preserve"> </w:t>
      </w:r>
      <w:r>
        <w:rPr>
          <w:kern w:val="28"/>
          <w:sz w:val="28"/>
          <w:szCs w:val="28"/>
        </w:rPr>
        <w:t>(</w:t>
      </w:r>
      <w:r w:rsidRPr="005E0E1D">
        <w:rPr>
          <w:kern w:val="28"/>
          <w:sz w:val="28"/>
          <w:szCs w:val="28"/>
        </w:rPr>
        <w:t>www.sznkuban.ru</w:t>
      </w:r>
      <w:r>
        <w:rPr>
          <w:kern w:val="28"/>
          <w:sz w:val="28"/>
          <w:szCs w:val="28"/>
        </w:rPr>
        <w:t>,</w:t>
      </w:r>
      <w:r w:rsidRPr="004607AA">
        <w:rPr>
          <w:kern w:val="28"/>
          <w:sz w:val="28"/>
          <w:szCs w:val="28"/>
        </w:rPr>
        <w:t xml:space="preserve"> </w:t>
      </w:r>
      <w:r>
        <w:rPr>
          <w:kern w:val="28"/>
          <w:sz w:val="28"/>
          <w:szCs w:val="28"/>
          <w:lang w:val="en-US"/>
        </w:rPr>
        <w:t>www</w:t>
      </w:r>
      <w:r w:rsidRPr="005E0E1D">
        <w:rPr>
          <w:kern w:val="28"/>
          <w:sz w:val="28"/>
          <w:szCs w:val="28"/>
        </w:rPr>
        <w:t>.</w:t>
      </w:r>
      <w:proofErr w:type="spellStart"/>
      <w:r>
        <w:rPr>
          <w:kern w:val="28"/>
          <w:sz w:val="28"/>
          <w:szCs w:val="28"/>
          <w:lang w:val="en-US"/>
        </w:rPr>
        <w:t>kubzan</w:t>
      </w:r>
      <w:proofErr w:type="spellEnd"/>
      <w:r w:rsidRPr="005E0E1D">
        <w:rPr>
          <w:kern w:val="28"/>
          <w:sz w:val="28"/>
          <w:szCs w:val="28"/>
        </w:rPr>
        <w:t>.</w:t>
      </w:r>
      <w:proofErr w:type="spellStart"/>
      <w:r>
        <w:rPr>
          <w:kern w:val="28"/>
          <w:sz w:val="28"/>
          <w:szCs w:val="28"/>
          <w:lang w:val="en-US"/>
        </w:rPr>
        <w:t>ru</w:t>
      </w:r>
      <w:proofErr w:type="spellEnd"/>
      <w:r w:rsidRPr="00130F5F">
        <w:rPr>
          <w:sz w:val="28"/>
          <w:szCs w:val="28"/>
        </w:rPr>
        <w:t>).</w:t>
      </w:r>
    </w:p>
    <w:p w:rsidR="00870BD3" w:rsidRPr="00130F5F" w:rsidRDefault="00870BD3" w:rsidP="00024131">
      <w:pPr>
        <w:spacing w:line="235" w:lineRule="auto"/>
        <w:ind w:firstLine="708"/>
        <w:jc w:val="both"/>
        <w:rPr>
          <w:sz w:val="28"/>
          <w:szCs w:val="28"/>
        </w:rPr>
      </w:pPr>
      <w:bookmarkStart w:id="10" w:name="sub_5010213"/>
      <w:bookmarkEnd w:id="9"/>
      <w:r>
        <w:rPr>
          <w:sz w:val="28"/>
          <w:szCs w:val="28"/>
        </w:rPr>
        <w:t>2</w:t>
      </w:r>
      <w:r w:rsidRPr="00130F5F">
        <w:rPr>
          <w:sz w:val="28"/>
          <w:szCs w:val="28"/>
        </w:rPr>
        <w:t>.</w:t>
      </w:r>
      <w:r>
        <w:rPr>
          <w:sz w:val="28"/>
          <w:szCs w:val="28"/>
        </w:rPr>
        <w:t>1</w:t>
      </w:r>
      <w:r w:rsidRPr="00130F5F">
        <w:rPr>
          <w:sz w:val="28"/>
          <w:szCs w:val="28"/>
        </w:rPr>
        <w:t>.3. Принимает от работодателей и рассматривает документы, необходимые для получения субсидии, указанные в пункте 2.</w:t>
      </w:r>
      <w:r>
        <w:rPr>
          <w:sz w:val="28"/>
          <w:szCs w:val="28"/>
        </w:rPr>
        <w:t>2</w:t>
      </w:r>
      <w:r w:rsidRPr="00130F5F">
        <w:rPr>
          <w:sz w:val="28"/>
          <w:szCs w:val="28"/>
        </w:rPr>
        <w:t>. настоящего Порядка.</w:t>
      </w:r>
    </w:p>
    <w:bookmarkEnd w:id="10"/>
    <w:p w:rsidR="00870BD3" w:rsidRPr="00130F5F" w:rsidRDefault="00870BD3" w:rsidP="00024131">
      <w:pPr>
        <w:spacing w:line="235" w:lineRule="auto"/>
        <w:ind w:firstLine="709"/>
        <w:jc w:val="both"/>
        <w:rPr>
          <w:sz w:val="28"/>
          <w:szCs w:val="28"/>
        </w:rPr>
      </w:pPr>
      <w:r w:rsidRPr="00130F5F">
        <w:rPr>
          <w:sz w:val="28"/>
          <w:szCs w:val="28"/>
        </w:rPr>
        <w:t>2</w:t>
      </w:r>
      <w:r>
        <w:rPr>
          <w:sz w:val="28"/>
          <w:szCs w:val="28"/>
        </w:rPr>
        <w:t>.2.</w:t>
      </w:r>
      <w:r w:rsidRPr="00130F5F">
        <w:rPr>
          <w:sz w:val="28"/>
          <w:szCs w:val="28"/>
        </w:rPr>
        <w:t xml:space="preserve"> Для получения субсидий работодатели представляют в </w:t>
      </w:r>
      <w:r>
        <w:rPr>
          <w:sz w:val="28"/>
          <w:szCs w:val="28"/>
        </w:rPr>
        <w:t>министерство</w:t>
      </w:r>
      <w:r w:rsidRPr="00130F5F">
        <w:rPr>
          <w:sz w:val="28"/>
          <w:szCs w:val="28"/>
        </w:rPr>
        <w:t xml:space="preserve"> следующие документы и сведения:</w:t>
      </w:r>
    </w:p>
    <w:bookmarkEnd w:id="7"/>
    <w:p w:rsidR="00870BD3" w:rsidRDefault="00870BD3" w:rsidP="00024131">
      <w:pPr>
        <w:spacing w:line="235" w:lineRule="auto"/>
        <w:ind w:firstLine="709"/>
        <w:jc w:val="both"/>
        <w:rPr>
          <w:sz w:val="28"/>
          <w:szCs w:val="28"/>
        </w:rPr>
      </w:pPr>
      <w:r w:rsidRPr="00130F5F">
        <w:rPr>
          <w:sz w:val="28"/>
          <w:szCs w:val="28"/>
        </w:rPr>
        <w:t xml:space="preserve">заявление </w:t>
      </w:r>
      <w:proofErr w:type="gramStart"/>
      <w:r w:rsidRPr="00130F5F">
        <w:rPr>
          <w:sz w:val="28"/>
          <w:szCs w:val="28"/>
        </w:rPr>
        <w:t>на участие в отборе работодателей для предоставления субсидии в произвольной письменной форме с приложением</w:t>
      </w:r>
      <w:proofErr w:type="gramEnd"/>
      <w:r w:rsidRPr="00130F5F">
        <w:rPr>
          <w:sz w:val="28"/>
          <w:szCs w:val="28"/>
        </w:rPr>
        <w:t xml:space="preserve"> финансово-экономического обоснования на получение субсидии,</w:t>
      </w:r>
      <w:r w:rsidRPr="00A3689C">
        <w:t xml:space="preserve"> </w:t>
      </w:r>
      <w:r w:rsidRPr="00A3689C">
        <w:rPr>
          <w:sz w:val="28"/>
          <w:szCs w:val="28"/>
        </w:rPr>
        <w:t xml:space="preserve">содержащего данные о фактически произведенных затратах на </w:t>
      </w:r>
      <w:r w:rsidRPr="00FA360F">
        <w:rPr>
          <w:sz w:val="28"/>
          <w:szCs w:val="28"/>
        </w:rPr>
        <w:t xml:space="preserve">выплату заработной платы </w:t>
      </w:r>
      <w:r w:rsidRPr="00A3689C">
        <w:rPr>
          <w:sz w:val="28"/>
          <w:szCs w:val="28"/>
        </w:rPr>
        <w:t>инвалидов и уплату страховых взносов во вне</w:t>
      </w:r>
      <w:r>
        <w:rPr>
          <w:sz w:val="28"/>
          <w:szCs w:val="28"/>
        </w:rPr>
        <w:t>бюджетные государственные фонды;</w:t>
      </w:r>
      <w:r w:rsidRPr="00130F5F">
        <w:rPr>
          <w:sz w:val="28"/>
          <w:szCs w:val="28"/>
        </w:rPr>
        <w:t xml:space="preserve"> </w:t>
      </w:r>
    </w:p>
    <w:p w:rsidR="00870BD3" w:rsidRPr="00130F5F" w:rsidRDefault="00870BD3" w:rsidP="00024131">
      <w:pPr>
        <w:spacing w:line="235" w:lineRule="auto"/>
        <w:ind w:firstLine="709"/>
        <w:jc w:val="both"/>
        <w:rPr>
          <w:sz w:val="28"/>
          <w:szCs w:val="28"/>
        </w:rPr>
      </w:pPr>
      <w:r w:rsidRPr="00130F5F">
        <w:rPr>
          <w:sz w:val="28"/>
          <w:szCs w:val="28"/>
        </w:rPr>
        <w:t>справки о среднесписочной численности работников, в том числе инвалидов</w:t>
      </w:r>
      <w:r>
        <w:rPr>
          <w:sz w:val="28"/>
          <w:szCs w:val="28"/>
        </w:rPr>
        <w:t>,</w:t>
      </w:r>
      <w:r w:rsidRPr="00130F5F">
        <w:rPr>
          <w:sz w:val="28"/>
          <w:szCs w:val="28"/>
        </w:rPr>
        <w:t xml:space="preserve"> и о размере доли расходов на оплату труда инвалидов в общих расходах на оплату труда работников предприятия;</w:t>
      </w:r>
    </w:p>
    <w:p w:rsidR="00870BD3" w:rsidRDefault="00870BD3" w:rsidP="00024131">
      <w:pPr>
        <w:spacing w:line="235" w:lineRule="auto"/>
        <w:ind w:firstLine="709"/>
        <w:jc w:val="both"/>
        <w:rPr>
          <w:sz w:val="28"/>
          <w:szCs w:val="28"/>
        </w:rPr>
      </w:pPr>
      <w:r w:rsidRPr="00130F5F">
        <w:rPr>
          <w:sz w:val="28"/>
          <w:szCs w:val="28"/>
        </w:rPr>
        <w:t xml:space="preserve">реквизиты счета работодателя в кредитной организации, осуществляющей деятельность в соответствии с Федеральным </w:t>
      </w:r>
      <w:r>
        <w:rPr>
          <w:sz w:val="28"/>
          <w:szCs w:val="28"/>
        </w:rPr>
        <w:t>законом от 2 декабря 1990 года №</w:t>
      </w:r>
      <w:r w:rsidRPr="00130F5F">
        <w:rPr>
          <w:sz w:val="28"/>
          <w:szCs w:val="28"/>
        </w:rPr>
        <w:t xml:space="preserve"> 395-1 </w:t>
      </w:r>
      <w:r>
        <w:rPr>
          <w:sz w:val="28"/>
          <w:szCs w:val="28"/>
        </w:rPr>
        <w:t>«</w:t>
      </w:r>
      <w:r w:rsidRPr="00130F5F">
        <w:rPr>
          <w:sz w:val="28"/>
          <w:szCs w:val="28"/>
        </w:rPr>
        <w:t>О банках и банковской деятельности</w:t>
      </w:r>
      <w:r>
        <w:rPr>
          <w:sz w:val="28"/>
          <w:szCs w:val="28"/>
        </w:rPr>
        <w:t>»</w:t>
      </w:r>
      <w:r w:rsidRPr="00130F5F">
        <w:rPr>
          <w:sz w:val="28"/>
          <w:szCs w:val="28"/>
        </w:rPr>
        <w:t xml:space="preserve"> (далее </w:t>
      </w:r>
      <w:r>
        <w:rPr>
          <w:sz w:val="28"/>
          <w:szCs w:val="28"/>
        </w:rPr>
        <w:t>–</w:t>
      </w:r>
      <w:r w:rsidRPr="00130F5F">
        <w:rPr>
          <w:sz w:val="28"/>
          <w:szCs w:val="28"/>
        </w:rPr>
        <w:t xml:space="preserve"> кредитная организация)</w:t>
      </w:r>
      <w:r w:rsidR="004F1127">
        <w:rPr>
          <w:sz w:val="28"/>
          <w:szCs w:val="28"/>
        </w:rPr>
        <w:t>,</w:t>
      </w:r>
      <w:r w:rsidRPr="00130F5F">
        <w:rPr>
          <w:sz w:val="28"/>
          <w:szCs w:val="28"/>
        </w:rPr>
        <w:t xml:space="preserve"> для перечисления субсидии;</w:t>
      </w:r>
    </w:p>
    <w:p w:rsidR="00870BD3" w:rsidRPr="001A4658" w:rsidRDefault="00870BD3" w:rsidP="00024131">
      <w:pPr>
        <w:spacing w:line="235" w:lineRule="auto"/>
        <w:ind w:firstLine="709"/>
        <w:jc w:val="both"/>
        <w:rPr>
          <w:sz w:val="28"/>
          <w:szCs w:val="28"/>
        </w:rPr>
      </w:pPr>
      <w:r w:rsidRPr="001A4658">
        <w:rPr>
          <w:sz w:val="28"/>
          <w:szCs w:val="28"/>
        </w:rPr>
        <w:t>документы, подтверждающие фактически произвед</w:t>
      </w:r>
      <w:r w:rsidR="004F1127">
        <w:rPr>
          <w:sz w:val="28"/>
          <w:szCs w:val="28"/>
        </w:rPr>
        <w:t>е</w:t>
      </w:r>
      <w:r w:rsidRPr="001A4658">
        <w:rPr>
          <w:sz w:val="28"/>
          <w:szCs w:val="28"/>
        </w:rPr>
        <w:t>нные затраты на выплату заработной платы работающим инвалидам в текущем году и</w:t>
      </w:r>
      <w:r w:rsidRPr="001A4658">
        <w:t xml:space="preserve"> </w:t>
      </w:r>
      <w:r w:rsidRPr="001A4658">
        <w:rPr>
          <w:sz w:val="28"/>
          <w:szCs w:val="28"/>
        </w:rPr>
        <w:t>уплату страховых взносов во вне</w:t>
      </w:r>
      <w:r w:rsidR="00024131">
        <w:rPr>
          <w:sz w:val="28"/>
          <w:szCs w:val="28"/>
        </w:rPr>
        <w:t>бюджетные государственные фонды:</w:t>
      </w:r>
    </w:p>
    <w:p w:rsidR="00870BD3" w:rsidRPr="00130F5F" w:rsidRDefault="00870BD3" w:rsidP="00024131">
      <w:pPr>
        <w:spacing w:line="235" w:lineRule="auto"/>
        <w:ind w:firstLine="709"/>
        <w:jc w:val="both"/>
        <w:rPr>
          <w:sz w:val="28"/>
          <w:szCs w:val="28"/>
        </w:rPr>
      </w:pPr>
      <w:r w:rsidRPr="001A4658">
        <w:rPr>
          <w:sz w:val="28"/>
          <w:szCs w:val="28"/>
        </w:rPr>
        <w:t>копии табеля учета рабочего времени или актов выполненных работ инвалида;</w:t>
      </w:r>
    </w:p>
    <w:p w:rsidR="00870BD3" w:rsidRPr="00130F5F" w:rsidRDefault="00870BD3" w:rsidP="00024131">
      <w:pPr>
        <w:spacing w:line="235" w:lineRule="auto"/>
        <w:ind w:firstLine="709"/>
        <w:jc w:val="both"/>
        <w:rPr>
          <w:sz w:val="28"/>
          <w:szCs w:val="28"/>
        </w:rPr>
      </w:pPr>
      <w:r w:rsidRPr="00130F5F">
        <w:rPr>
          <w:sz w:val="28"/>
          <w:szCs w:val="28"/>
        </w:rPr>
        <w:t xml:space="preserve">копии расчетно-платежных ведомостей (расходных кассовых ордеров) по оплате труда инвалида, а в случае перечисления заработной платы на лицевой счет инвалида </w:t>
      </w:r>
      <w:r w:rsidR="004F1127">
        <w:rPr>
          <w:sz w:val="28"/>
          <w:szCs w:val="28"/>
        </w:rPr>
        <w:t>–</w:t>
      </w:r>
      <w:r w:rsidRPr="00130F5F">
        <w:rPr>
          <w:sz w:val="28"/>
          <w:szCs w:val="28"/>
        </w:rPr>
        <w:t xml:space="preserve"> платежных поручений и списка на зачисление средств;</w:t>
      </w:r>
    </w:p>
    <w:p w:rsidR="00870BD3" w:rsidRPr="00130F5F" w:rsidRDefault="00870BD3" w:rsidP="00024131">
      <w:pPr>
        <w:spacing w:line="235" w:lineRule="auto"/>
        <w:ind w:firstLine="709"/>
        <w:jc w:val="both"/>
        <w:rPr>
          <w:sz w:val="28"/>
          <w:szCs w:val="28"/>
        </w:rPr>
      </w:pPr>
      <w:r w:rsidRPr="00130F5F">
        <w:rPr>
          <w:sz w:val="28"/>
          <w:szCs w:val="28"/>
        </w:rPr>
        <w:t>расчет начислений по страховым взносам в государственные внебюджетные фонды, составленный в произвольной форме.</w:t>
      </w:r>
    </w:p>
    <w:p w:rsidR="00870BD3" w:rsidRPr="00130F5F" w:rsidRDefault="00870BD3" w:rsidP="00024131">
      <w:pPr>
        <w:spacing w:line="235" w:lineRule="auto"/>
        <w:ind w:firstLine="709"/>
        <w:jc w:val="both"/>
        <w:rPr>
          <w:sz w:val="28"/>
          <w:szCs w:val="28"/>
        </w:rPr>
      </w:pPr>
      <w:r w:rsidRPr="00130F5F">
        <w:rPr>
          <w:sz w:val="28"/>
          <w:szCs w:val="28"/>
        </w:rPr>
        <w:t>Копии документов заверяются работодателем (руководителем и главным бухгалтером) и скрепляются печатью (при наличии).</w:t>
      </w:r>
    </w:p>
    <w:p w:rsidR="00870BD3" w:rsidRPr="00130F5F" w:rsidRDefault="00870BD3" w:rsidP="00024131">
      <w:pPr>
        <w:spacing w:line="235" w:lineRule="auto"/>
        <w:ind w:firstLine="709"/>
        <w:jc w:val="both"/>
        <w:rPr>
          <w:sz w:val="28"/>
          <w:szCs w:val="28"/>
        </w:rPr>
      </w:pPr>
      <w:r w:rsidRPr="00130F5F">
        <w:rPr>
          <w:sz w:val="28"/>
          <w:szCs w:val="28"/>
        </w:rPr>
        <w:t xml:space="preserve">Общий размер субсидии определяется в соответствии с пунктом </w:t>
      </w:r>
      <w:r>
        <w:rPr>
          <w:sz w:val="28"/>
          <w:szCs w:val="28"/>
        </w:rPr>
        <w:t>2.9</w:t>
      </w:r>
      <w:r w:rsidRPr="00130F5F">
        <w:rPr>
          <w:sz w:val="28"/>
          <w:szCs w:val="28"/>
        </w:rPr>
        <w:t xml:space="preserve"> настоящего Порядка, исходя из численности работающих инвалидов, размера субсидии на возмещение затрат по оплате труда на одного инвалида в месяц и продолжительности предоставления субсидии.</w:t>
      </w:r>
    </w:p>
    <w:p w:rsidR="00870BD3" w:rsidRPr="00130F5F" w:rsidRDefault="00870BD3" w:rsidP="00024131">
      <w:pPr>
        <w:spacing w:line="235" w:lineRule="auto"/>
        <w:ind w:firstLine="709"/>
        <w:jc w:val="both"/>
        <w:rPr>
          <w:sz w:val="28"/>
          <w:szCs w:val="28"/>
        </w:rPr>
      </w:pPr>
      <w:bookmarkStart w:id="11" w:name="sub_5010222"/>
      <w:r>
        <w:rPr>
          <w:sz w:val="28"/>
          <w:szCs w:val="28"/>
        </w:rPr>
        <w:t>2.3. Министерство</w:t>
      </w:r>
      <w:r w:rsidRPr="00130F5F">
        <w:rPr>
          <w:sz w:val="28"/>
          <w:szCs w:val="28"/>
        </w:rPr>
        <w:t xml:space="preserve"> в порядке межведомственного информационного взаимодействия запрашивает в отношении работодателей:</w:t>
      </w:r>
    </w:p>
    <w:bookmarkEnd w:id="11"/>
    <w:p w:rsidR="00870BD3" w:rsidRPr="00130F5F" w:rsidRDefault="00870BD3" w:rsidP="00024131">
      <w:pPr>
        <w:spacing w:line="235" w:lineRule="auto"/>
        <w:ind w:firstLine="709"/>
        <w:jc w:val="both"/>
        <w:rPr>
          <w:sz w:val="28"/>
          <w:szCs w:val="28"/>
        </w:rPr>
      </w:pPr>
      <w:r w:rsidRPr="00130F5F">
        <w:rPr>
          <w:sz w:val="28"/>
          <w:szCs w:val="28"/>
        </w:rPr>
        <w:lastRenderedPageBreak/>
        <w:t xml:space="preserve">в Федеральной налоговой службе </w:t>
      </w:r>
      <w:r>
        <w:rPr>
          <w:sz w:val="28"/>
          <w:szCs w:val="28"/>
        </w:rPr>
        <w:t>–</w:t>
      </w:r>
      <w:r w:rsidRPr="00130F5F">
        <w:rPr>
          <w:sz w:val="28"/>
          <w:szCs w:val="28"/>
        </w:rPr>
        <w:t xml:space="preserve"> сведения из Единого государственного реестра юридических лиц</w:t>
      </w:r>
      <w:r w:rsidRPr="001A4658">
        <w:rPr>
          <w:sz w:val="28"/>
          <w:szCs w:val="28"/>
        </w:rPr>
        <w:t>;</w:t>
      </w:r>
    </w:p>
    <w:p w:rsidR="00870BD3" w:rsidRPr="00130F5F" w:rsidRDefault="00870BD3" w:rsidP="00024131">
      <w:pPr>
        <w:spacing w:line="235" w:lineRule="auto"/>
        <w:ind w:firstLine="709"/>
        <w:jc w:val="both"/>
        <w:rPr>
          <w:sz w:val="28"/>
          <w:szCs w:val="28"/>
        </w:rPr>
      </w:pPr>
      <w:r w:rsidRPr="00130F5F">
        <w:rPr>
          <w:sz w:val="28"/>
          <w:szCs w:val="28"/>
        </w:rPr>
        <w:t xml:space="preserve">в Федеральной налоговой службе </w:t>
      </w:r>
      <w:r>
        <w:rPr>
          <w:sz w:val="28"/>
          <w:szCs w:val="28"/>
        </w:rPr>
        <w:t>–</w:t>
      </w:r>
      <w:r w:rsidRPr="00130F5F">
        <w:rPr>
          <w:sz w:val="28"/>
          <w:szCs w:val="28"/>
        </w:rPr>
        <w:t xml:space="preserve"> сведения (информацию) о наличии (отсутствии) задолженности по уплате налогов, сборов, пеней, процентов за пользование бюджетными средствами, штрафов, подлежащих уплате в соответствии с законодательством о налогах и сборах Российской Федерации и Краснодарского края;</w:t>
      </w:r>
    </w:p>
    <w:p w:rsidR="00870BD3" w:rsidRPr="00130F5F" w:rsidRDefault="00870BD3" w:rsidP="00024131">
      <w:pPr>
        <w:spacing w:line="235" w:lineRule="auto"/>
        <w:ind w:firstLine="709"/>
        <w:jc w:val="both"/>
        <w:rPr>
          <w:sz w:val="28"/>
          <w:szCs w:val="28"/>
        </w:rPr>
      </w:pPr>
      <w:proofErr w:type="gramStart"/>
      <w:r w:rsidRPr="00130F5F">
        <w:rPr>
          <w:sz w:val="28"/>
          <w:szCs w:val="28"/>
        </w:rPr>
        <w:t xml:space="preserve">в уполномоченных органах, осуществляющих администрирование поступлений в соответствующий бюджет арендной платы за земельные участки и имущество, находящиеся в государственной собственности Краснодарского края и, земельные участки, государственная собственность на которые не разграничена, </w:t>
      </w:r>
      <w:r>
        <w:rPr>
          <w:sz w:val="28"/>
          <w:szCs w:val="28"/>
        </w:rPr>
        <w:t>–</w:t>
      </w:r>
      <w:r w:rsidRPr="00130F5F">
        <w:rPr>
          <w:sz w:val="28"/>
          <w:szCs w:val="28"/>
        </w:rPr>
        <w:t xml:space="preserve"> сведения о наличии (отсутствии) задолженности по арендной плате за земельные участки и имущество, находящиеся в государственной собственности Краснодарского края, и земельные участки, государственная собственность на которые не разграничена;</w:t>
      </w:r>
      <w:proofErr w:type="gramEnd"/>
    </w:p>
    <w:p w:rsidR="00870BD3" w:rsidRPr="00130F5F" w:rsidRDefault="00870BD3" w:rsidP="00024131">
      <w:pPr>
        <w:spacing w:line="235" w:lineRule="auto"/>
        <w:ind w:firstLine="709"/>
        <w:jc w:val="both"/>
        <w:rPr>
          <w:sz w:val="28"/>
          <w:szCs w:val="28"/>
        </w:rPr>
      </w:pPr>
      <w:r w:rsidRPr="00130F5F">
        <w:rPr>
          <w:sz w:val="28"/>
          <w:szCs w:val="28"/>
        </w:rPr>
        <w:t xml:space="preserve">в уполномоченном органе, осуществляющем администрирование поступлений, зачисляемых в Фонд социального страхования Российской Федерации страховых взносов на обязательное социальное страхование, </w:t>
      </w:r>
      <w:r w:rsidR="004F1127">
        <w:rPr>
          <w:sz w:val="28"/>
          <w:szCs w:val="28"/>
        </w:rPr>
        <w:t>–</w:t>
      </w:r>
      <w:r w:rsidRPr="00130F5F">
        <w:rPr>
          <w:sz w:val="28"/>
          <w:szCs w:val="28"/>
        </w:rPr>
        <w:t xml:space="preserve"> сведения о наличии (отсутствии) задолженности по уплате стр</w:t>
      </w:r>
      <w:r w:rsidR="004F1127">
        <w:rPr>
          <w:sz w:val="28"/>
          <w:szCs w:val="28"/>
        </w:rPr>
        <w:t>аховых взносов, пеней и штрафов;</w:t>
      </w:r>
    </w:p>
    <w:p w:rsidR="00870BD3" w:rsidRPr="00130F5F" w:rsidRDefault="00870BD3" w:rsidP="00024131">
      <w:pPr>
        <w:spacing w:line="235" w:lineRule="auto"/>
        <w:ind w:firstLine="709"/>
        <w:jc w:val="both"/>
        <w:rPr>
          <w:sz w:val="28"/>
          <w:szCs w:val="28"/>
        </w:rPr>
      </w:pPr>
      <w:r w:rsidRPr="00130F5F">
        <w:rPr>
          <w:sz w:val="28"/>
          <w:szCs w:val="28"/>
        </w:rPr>
        <w:t xml:space="preserve">в органах государственной статистики </w:t>
      </w:r>
      <w:r>
        <w:rPr>
          <w:sz w:val="28"/>
          <w:szCs w:val="28"/>
        </w:rPr>
        <w:t xml:space="preserve">– </w:t>
      </w:r>
      <w:r w:rsidRPr="00130F5F">
        <w:rPr>
          <w:sz w:val="28"/>
          <w:szCs w:val="28"/>
        </w:rPr>
        <w:t>сведения о наличии (отсутствии) просроченной задолженности по заработной плате.</w:t>
      </w:r>
    </w:p>
    <w:p w:rsidR="00870BD3" w:rsidRPr="00130F5F" w:rsidRDefault="00870BD3" w:rsidP="00024131">
      <w:pPr>
        <w:spacing w:line="235" w:lineRule="auto"/>
        <w:ind w:firstLine="709"/>
        <w:jc w:val="both"/>
        <w:rPr>
          <w:sz w:val="28"/>
          <w:szCs w:val="28"/>
        </w:rPr>
      </w:pPr>
      <w:bookmarkStart w:id="12" w:name="sub_5010223"/>
      <w:r w:rsidRPr="00130F5F">
        <w:rPr>
          <w:sz w:val="28"/>
          <w:szCs w:val="28"/>
        </w:rPr>
        <w:t>2.</w:t>
      </w:r>
      <w:r>
        <w:rPr>
          <w:sz w:val="28"/>
          <w:szCs w:val="28"/>
        </w:rPr>
        <w:t>4</w:t>
      </w:r>
      <w:r w:rsidRPr="00130F5F">
        <w:rPr>
          <w:sz w:val="28"/>
          <w:szCs w:val="28"/>
        </w:rPr>
        <w:t>. Работодатель вправе представить документы и сведения, указанные в пункте 2.</w:t>
      </w:r>
      <w:r>
        <w:rPr>
          <w:sz w:val="28"/>
          <w:szCs w:val="28"/>
        </w:rPr>
        <w:t>3</w:t>
      </w:r>
      <w:r w:rsidRPr="00130F5F">
        <w:rPr>
          <w:sz w:val="28"/>
          <w:szCs w:val="28"/>
        </w:rPr>
        <w:t xml:space="preserve">. настоящего Порядка, по собственной инициативе. </w:t>
      </w:r>
      <w:proofErr w:type="gramStart"/>
      <w:r w:rsidRPr="00130F5F">
        <w:rPr>
          <w:sz w:val="28"/>
          <w:szCs w:val="28"/>
        </w:rPr>
        <w:t>В случае наличия просроченной задолженности по уплате налогов, сборов, пеней, штрафов, процентов, подлежащих уплате в соответствии с законодательством Российской Федерации и Краснодарского края, а также наличия просроченной за</w:t>
      </w:r>
      <w:r>
        <w:rPr>
          <w:sz w:val="28"/>
          <w:szCs w:val="28"/>
        </w:rPr>
        <w:t>долженности по заработной плате</w:t>
      </w:r>
      <w:r w:rsidRPr="00130F5F">
        <w:rPr>
          <w:sz w:val="28"/>
          <w:szCs w:val="28"/>
        </w:rPr>
        <w:t>, по уплате страховых взносов, пеней и штрафов, подлежащих уплате в соответствии с законодательством Российской Федерации, дополнительно представляются документы, подтверждающие ее оплату или заверенные кредитной организацией копии указанных платежных документов.</w:t>
      </w:r>
      <w:proofErr w:type="gramEnd"/>
    </w:p>
    <w:p w:rsidR="00870BD3" w:rsidRPr="00130F5F" w:rsidRDefault="00870BD3" w:rsidP="00024131">
      <w:pPr>
        <w:spacing w:line="235" w:lineRule="auto"/>
        <w:ind w:firstLine="709"/>
        <w:jc w:val="both"/>
        <w:rPr>
          <w:sz w:val="28"/>
          <w:szCs w:val="28"/>
        </w:rPr>
      </w:pPr>
      <w:bookmarkStart w:id="13" w:name="sub_5010224"/>
      <w:bookmarkEnd w:id="12"/>
      <w:r>
        <w:rPr>
          <w:sz w:val="28"/>
          <w:szCs w:val="28"/>
        </w:rPr>
        <w:t>2.5</w:t>
      </w:r>
      <w:r w:rsidRPr="00130F5F">
        <w:rPr>
          <w:sz w:val="28"/>
          <w:szCs w:val="28"/>
        </w:rPr>
        <w:t>. Документы и сведения, указанные в пунктах 2.</w:t>
      </w:r>
      <w:r>
        <w:rPr>
          <w:sz w:val="28"/>
          <w:szCs w:val="28"/>
        </w:rPr>
        <w:t>3</w:t>
      </w:r>
      <w:r w:rsidRPr="00130F5F">
        <w:rPr>
          <w:sz w:val="28"/>
          <w:szCs w:val="28"/>
        </w:rPr>
        <w:t>, 2.</w:t>
      </w:r>
      <w:r>
        <w:rPr>
          <w:sz w:val="28"/>
          <w:szCs w:val="28"/>
        </w:rPr>
        <w:t>4</w:t>
      </w:r>
      <w:r w:rsidRPr="00130F5F">
        <w:rPr>
          <w:sz w:val="28"/>
          <w:szCs w:val="28"/>
        </w:rPr>
        <w:t xml:space="preserve"> настоящего Порядка, должны быть выданы по состоянию на </w:t>
      </w:r>
      <w:r>
        <w:rPr>
          <w:sz w:val="28"/>
          <w:szCs w:val="28"/>
        </w:rPr>
        <w:t xml:space="preserve">1 число месяца, </w:t>
      </w:r>
      <w:r w:rsidRPr="001A4658">
        <w:rPr>
          <w:sz w:val="28"/>
          <w:szCs w:val="28"/>
        </w:rPr>
        <w:t>предшествующего месяцу, в котором планируется заключение договора.</w:t>
      </w:r>
    </w:p>
    <w:p w:rsidR="00870BD3" w:rsidRPr="00130F5F" w:rsidRDefault="00870BD3" w:rsidP="00024131">
      <w:pPr>
        <w:spacing w:line="235" w:lineRule="auto"/>
        <w:ind w:firstLine="709"/>
        <w:jc w:val="both"/>
        <w:rPr>
          <w:sz w:val="28"/>
          <w:szCs w:val="28"/>
        </w:rPr>
      </w:pPr>
      <w:bookmarkStart w:id="14" w:name="sub_5010225"/>
      <w:bookmarkEnd w:id="13"/>
      <w:r w:rsidRPr="00130F5F">
        <w:rPr>
          <w:sz w:val="28"/>
          <w:szCs w:val="28"/>
        </w:rPr>
        <w:t>2.</w:t>
      </w:r>
      <w:r>
        <w:rPr>
          <w:sz w:val="28"/>
          <w:szCs w:val="28"/>
        </w:rPr>
        <w:t>6</w:t>
      </w:r>
      <w:r w:rsidRPr="00130F5F">
        <w:rPr>
          <w:sz w:val="28"/>
          <w:szCs w:val="28"/>
        </w:rPr>
        <w:t xml:space="preserve">. Работодатель не позднее </w:t>
      </w:r>
      <w:r>
        <w:rPr>
          <w:sz w:val="28"/>
          <w:szCs w:val="28"/>
        </w:rPr>
        <w:t>1 декабря</w:t>
      </w:r>
      <w:r w:rsidRPr="00130F5F">
        <w:rPr>
          <w:sz w:val="28"/>
          <w:szCs w:val="28"/>
        </w:rPr>
        <w:t xml:space="preserve"> текущего</w:t>
      </w:r>
      <w:r>
        <w:rPr>
          <w:sz w:val="28"/>
          <w:szCs w:val="28"/>
        </w:rPr>
        <w:t xml:space="preserve"> года представляет в министерство</w:t>
      </w:r>
      <w:r w:rsidRPr="00130F5F">
        <w:rPr>
          <w:sz w:val="28"/>
          <w:szCs w:val="28"/>
        </w:rPr>
        <w:t xml:space="preserve"> заявление на участие в отборе работодателей на получение субсидии. Заявления, представленные позднее указанного срока, подлежат возврату без рассмотрения в течение 3 рабочих дней.</w:t>
      </w:r>
    </w:p>
    <w:bookmarkEnd w:id="14"/>
    <w:p w:rsidR="00870BD3" w:rsidRPr="00130F5F" w:rsidRDefault="00870BD3" w:rsidP="00024131">
      <w:pPr>
        <w:spacing w:line="235" w:lineRule="auto"/>
        <w:ind w:firstLine="709"/>
        <w:jc w:val="both"/>
        <w:rPr>
          <w:sz w:val="28"/>
          <w:szCs w:val="28"/>
        </w:rPr>
      </w:pPr>
      <w:r w:rsidRPr="00130F5F">
        <w:rPr>
          <w:sz w:val="28"/>
          <w:szCs w:val="28"/>
        </w:rPr>
        <w:t>Несвоевременное или неполное представление документов является основанием для отказа в их приеме.</w:t>
      </w:r>
    </w:p>
    <w:p w:rsidR="00870BD3" w:rsidRPr="00130F5F" w:rsidRDefault="00870BD3" w:rsidP="00024131">
      <w:pPr>
        <w:spacing w:line="235" w:lineRule="auto"/>
        <w:ind w:firstLine="709"/>
        <w:jc w:val="both"/>
        <w:rPr>
          <w:sz w:val="28"/>
          <w:szCs w:val="28"/>
        </w:rPr>
      </w:pPr>
      <w:bookmarkStart w:id="15" w:name="sub_5010226"/>
      <w:r w:rsidRPr="00130F5F">
        <w:rPr>
          <w:sz w:val="28"/>
          <w:szCs w:val="28"/>
        </w:rPr>
        <w:t>2.</w:t>
      </w:r>
      <w:r>
        <w:rPr>
          <w:sz w:val="28"/>
          <w:szCs w:val="28"/>
        </w:rPr>
        <w:t>7</w:t>
      </w:r>
      <w:r w:rsidRPr="00130F5F">
        <w:rPr>
          <w:sz w:val="28"/>
          <w:szCs w:val="28"/>
        </w:rPr>
        <w:t xml:space="preserve">. Поступившие заявления и документы работодателей </w:t>
      </w:r>
      <w:r>
        <w:rPr>
          <w:sz w:val="28"/>
          <w:szCs w:val="28"/>
        </w:rPr>
        <w:t>министерство</w:t>
      </w:r>
      <w:r w:rsidRPr="00130F5F">
        <w:rPr>
          <w:sz w:val="28"/>
          <w:szCs w:val="28"/>
        </w:rPr>
        <w:t xml:space="preserve"> регистрирует в журнале регистрации заявлений в порядке их поступления, который должен быть пронумерован, прошнурован</w:t>
      </w:r>
      <w:r>
        <w:rPr>
          <w:sz w:val="28"/>
          <w:szCs w:val="28"/>
        </w:rPr>
        <w:t xml:space="preserve"> и скреплен печатью </w:t>
      </w:r>
      <w:r>
        <w:rPr>
          <w:sz w:val="28"/>
          <w:szCs w:val="28"/>
        </w:rPr>
        <w:lastRenderedPageBreak/>
        <w:t>министерства</w:t>
      </w:r>
      <w:r w:rsidRPr="00130F5F">
        <w:rPr>
          <w:sz w:val="28"/>
          <w:szCs w:val="28"/>
        </w:rPr>
        <w:t>. Регистрация осуществляется в день поступления заявления и документов ра</w:t>
      </w:r>
      <w:r>
        <w:rPr>
          <w:sz w:val="28"/>
          <w:szCs w:val="28"/>
        </w:rPr>
        <w:t>ботодателей в министерство</w:t>
      </w:r>
      <w:r w:rsidRPr="00130F5F">
        <w:rPr>
          <w:sz w:val="28"/>
          <w:szCs w:val="28"/>
        </w:rPr>
        <w:t>.</w:t>
      </w:r>
    </w:p>
    <w:p w:rsidR="00870BD3" w:rsidRPr="00130F5F" w:rsidRDefault="00870BD3" w:rsidP="00024131">
      <w:pPr>
        <w:spacing w:line="235" w:lineRule="auto"/>
        <w:ind w:firstLine="709"/>
        <w:jc w:val="both"/>
        <w:rPr>
          <w:sz w:val="28"/>
          <w:szCs w:val="28"/>
        </w:rPr>
      </w:pPr>
      <w:bookmarkStart w:id="16" w:name="sub_501023"/>
      <w:bookmarkEnd w:id="15"/>
      <w:r w:rsidRPr="00130F5F">
        <w:rPr>
          <w:sz w:val="28"/>
          <w:szCs w:val="28"/>
        </w:rPr>
        <w:t>2.</w:t>
      </w:r>
      <w:r>
        <w:rPr>
          <w:sz w:val="28"/>
          <w:szCs w:val="28"/>
        </w:rPr>
        <w:t>8</w:t>
      </w:r>
      <w:r w:rsidRPr="00130F5F">
        <w:rPr>
          <w:sz w:val="28"/>
          <w:szCs w:val="28"/>
        </w:rPr>
        <w:t>. Проведение отбора работодателей осуществляется в следующем порядке:</w:t>
      </w:r>
    </w:p>
    <w:p w:rsidR="00870BD3" w:rsidRPr="00130F5F" w:rsidRDefault="00870BD3" w:rsidP="00024131">
      <w:pPr>
        <w:spacing w:line="235" w:lineRule="auto"/>
        <w:ind w:firstLine="709"/>
        <w:jc w:val="both"/>
        <w:rPr>
          <w:sz w:val="28"/>
          <w:szCs w:val="28"/>
        </w:rPr>
      </w:pPr>
      <w:bookmarkStart w:id="17" w:name="sub_5010231"/>
      <w:bookmarkEnd w:id="16"/>
      <w:r w:rsidRPr="00130F5F">
        <w:rPr>
          <w:sz w:val="28"/>
          <w:szCs w:val="28"/>
        </w:rPr>
        <w:t>2.</w:t>
      </w:r>
      <w:r>
        <w:rPr>
          <w:sz w:val="28"/>
          <w:szCs w:val="28"/>
        </w:rPr>
        <w:t>8</w:t>
      </w:r>
      <w:r w:rsidRPr="00130F5F">
        <w:rPr>
          <w:sz w:val="28"/>
          <w:szCs w:val="28"/>
        </w:rPr>
        <w:t>.1. Заявления и документы работодател</w:t>
      </w:r>
      <w:r>
        <w:rPr>
          <w:sz w:val="28"/>
          <w:szCs w:val="28"/>
        </w:rPr>
        <w:t>ей рассматриваются министерством</w:t>
      </w:r>
      <w:r w:rsidRPr="00130F5F">
        <w:rPr>
          <w:sz w:val="28"/>
          <w:szCs w:val="28"/>
        </w:rPr>
        <w:t xml:space="preserve"> в порядке их поступления в срок, не превышающий 1</w:t>
      </w:r>
      <w:r w:rsidR="00024131">
        <w:rPr>
          <w:sz w:val="28"/>
          <w:szCs w:val="28"/>
        </w:rPr>
        <w:t>0</w:t>
      </w:r>
      <w:r w:rsidRPr="00130F5F">
        <w:rPr>
          <w:sz w:val="28"/>
          <w:szCs w:val="28"/>
        </w:rPr>
        <w:t xml:space="preserve"> рабочих дней со дня регистрации заявления.</w:t>
      </w:r>
    </w:p>
    <w:bookmarkEnd w:id="17"/>
    <w:p w:rsidR="00870BD3" w:rsidRPr="00130F5F" w:rsidRDefault="00870BD3" w:rsidP="00024131">
      <w:pPr>
        <w:spacing w:line="235" w:lineRule="auto"/>
        <w:ind w:firstLine="709"/>
        <w:jc w:val="both"/>
        <w:rPr>
          <w:sz w:val="28"/>
          <w:szCs w:val="28"/>
        </w:rPr>
      </w:pPr>
      <w:r>
        <w:rPr>
          <w:sz w:val="28"/>
          <w:szCs w:val="28"/>
        </w:rPr>
        <w:t>Министерство</w:t>
      </w:r>
      <w:r w:rsidRPr="00130F5F">
        <w:rPr>
          <w:sz w:val="28"/>
          <w:szCs w:val="28"/>
        </w:rPr>
        <w:t xml:space="preserve"> проверяет полноту сведений, содержащихся в документах работодателей, и соблюдение условий предоставления субсиди</w:t>
      </w:r>
      <w:r w:rsidR="004F1127">
        <w:rPr>
          <w:sz w:val="28"/>
          <w:szCs w:val="28"/>
        </w:rPr>
        <w:t>й</w:t>
      </w:r>
      <w:r w:rsidRPr="00130F5F">
        <w:rPr>
          <w:sz w:val="28"/>
          <w:szCs w:val="28"/>
        </w:rPr>
        <w:t>, а также принимает решение о предоставлении субсидий либо об отказе в предоставлении субсидий.</w:t>
      </w:r>
    </w:p>
    <w:p w:rsidR="00870BD3" w:rsidRPr="00130F5F" w:rsidRDefault="00870BD3" w:rsidP="00024131">
      <w:pPr>
        <w:spacing w:line="235" w:lineRule="auto"/>
        <w:ind w:firstLine="709"/>
        <w:jc w:val="both"/>
        <w:rPr>
          <w:sz w:val="28"/>
          <w:szCs w:val="28"/>
        </w:rPr>
      </w:pPr>
      <w:r>
        <w:rPr>
          <w:sz w:val="28"/>
          <w:szCs w:val="28"/>
        </w:rPr>
        <w:t xml:space="preserve">2.8.2. </w:t>
      </w:r>
      <w:r w:rsidRPr="00130F5F">
        <w:rPr>
          <w:sz w:val="28"/>
          <w:szCs w:val="28"/>
        </w:rPr>
        <w:t>Основаниями для отказа работодателю в предоставлении субсидии являются:</w:t>
      </w:r>
    </w:p>
    <w:p w:rsidR="00870BD3" w:rsidRPr="00130F5F" w:rsidRDefault="00870BD3" w:rsidP="00024131">
      <w:pPr>
        <w:spacing w:line="235" w:lineRule="auto"/>
        <w:ind w:firstLine="709"/>
        <w:jc w:val="both"/>
        <w:rPr>
          <w:sz w:val="28"/>
          <w:szCs w:val="28"/>
        </w:rPr>
      </w:pPr>
      <w:r w:rsidRPr="00130F5F">
        <w:rPr>
          <w:sz w:val="28"/>
          <w:szCs w:val="28"/>
        </w:rPr>
        <w:t>несоблюдение целей и условий предоставления субсиди</w:t>
      </w:r>
      <w:r w:rsidR="004F1127">
        <w:rPr>
          <w:sz w:val="28"/>
          <w:szCs w:val="28"/>
        </w:rPr>
        <w:t>и</w:t>
      </w:r>
      <w:r w:rsidRPr="00130F5F">
        <w:rPr>
          <w:sz w:val="28"/>
          <w:szCs w:val="28"/>
        </w:rPr>
        <w:t>, предусмотренных пунктами 1.1, 1.</w:t>
      </w:r>
      <w:r>
        <w:rPr>
          <w:sz w:val="28"/>
          <w:szCs w:val="28"/>
        </w:rPr>
        <w:t>3</w:t>
      </w:r>
      <w:r w:rsidRPr="00130F5F">
        <w:rPr>
          <w:sz w:val="28"/>
          <w:szCs w:val="28"/>
        </w:rPr>
        <w:t xml:space="preserve"> и </w:t>
      </w:r>
      <w:r>
        <w:rPr>
          <w:sz w:val="28"/>
          <w:szCs w:val="28"/>
        </w:rPr>
        <w:t>2.11</w:t>
      </w:r>
      <w:r w:rsidRPr="00130F5F">
        <w:rPr>
          <w:sz w:val="28"/>
          <w:szCs w:val="28"/>
        </w:rPr>
        <w:t xml:space="preserve"> настоящего Порядка;</w:t>
      </w:r>
    </w:p>
    <w:p w:rsidR="00870BD3" w:rsidRPr="001A4658" w:rsidRDefault="00870BD3" w:rsidP="00024131">
      <w:pPr>
        <w:spacing w:line="235" w:lineRule="auto"/>
        <w:ind w:firstLine="709"/>
        <w:jc w:val="both"/>
        <w:rPr>
          <w:sz w:val="28"/>
          <w:szCs w:val="28"/>
        </w:rPr>
      </w:pPr>
      <w:r w:rsidRPr="001A4658">
        <w:rPr>
          <w:sz w:val="28"/>
          <w:szCs w:val="28"/>
        </w:rPr>
        <w:t>несоответствие представленных работодателем документов, требованиям, определенным пункт</w:t>
      </w:r>
      <w:r>
        <w:rPr>
          <w:sz w:val="28"/>
          <w:szCs w:val="28"/>
        </w:rPr>
        <w:t>ами</w:t>
      </w:r>
      <w:r w:rsidRPr="001A4658">
        <w:rPr>
          <w:sz w:val="28"/>
          <w:szCs w:val="28"/>
        </w:rPr>
        <w:t xml:space="preserve"> 2.</w:t>
      </w:r>
      <w:r>
        <w:rPr>
          <w:sz w:val="28"/>
          <w:szCs w:val="28"/>
        </w:rPr>
        <w:t>2 – 2.6</w:t>
      </w:r>
      <w:r w:rsidRPr="001A4658">
        <w:rPr>
          <w:sz w:val="28"/>
          <w:szCs w:val="28"/>
        </w:rPr>
        <w:t xml:space="preserve"> настоящего Порядка, или непредставление (представление не в полном объеме) указанных документов;</w:t>
      </w:r>
    </w:p>
    <w:p w:rsidR="00870BD3" w:rsidRPr="00130F5F" w:rsidRDefault="00870BD3" w:rsidP="00024131">
      <w:pPr>
        <w:spacing w:line="235" w:lineRule="auto"/>
        <w:ind w:firstLine="709"/>
        <w:jc w:val="both"/>
        <w:rPr>
          <w:sz w:val="28"/>
          <w:szCs w:val="28"/>
        </w:rPr>
      </w:pPr>
      <w:r w:rsidRPr="001A4658">
        <w:rPr>
          <w:sz w:val="28"/>
          <w:szCs w:val="28"/>
        </w:rPr>
        <w:t>недостоверность представленной работодателем информации;</w:t>
      </w:r>
    </w:p>
    <w:p w:rsidR="00870BD3" w:rsidRPr="00130F5F" w:rsidRDefault="00870BD3" w:rsidP="00024131">
      <w:pPr>
        <w:spacing w:line="235" w:lineRule="auto"/>
        <w:ind w:firstLine="709"/>
        <w:jc w:val="both"/>
        <w:rPr>
          <w:sz w:val="28"/>
          <w:szCs w:val="28"/>
        </w:rPr>
      </w:pPr>
      <w:r w:rsidRPr="00130F5F">
        <w:rPr>
          <w:sz w:val="28"/>
          <w:szCs w:val="28"/>
        </w:rPr>
        <w:t>освоение лимитов бюджетных обязательств, предусмотренных в краевом бюджете на эти цели на текущий финансовый год.</w:t>
      </w:r>
    </w:p>
    <w:p w:rsidR="00870BD3" w:rsidRPr="00130F5F" w:rsidRDefault="00870BD3" w:rsidP="00024131">
      <w:pPr>
        <w:spacing w:line="235" w:lineRule="auto"/>
        <w:ind w:firstLine="709"/>
        <w:jc w:val="both"/>
        <w:rPr>
          <w:sz w:val="28"/>
          <w:szCs w:val="28"/>
        </w:rPr>
      </w:pPr>
      <w:bookmarkStart w:id="18" w:name="sub_5010232"/>
      <w:r>
        <w:rPr>
          <w:sz w:val="28"/>
          <w:szCs w:val="28"/>
        </w:rPr>
        <w:t>Министерство</w:t>
      </w:r>
      <w:r w:rsidRPr="00130F5F">
        <w:rPr>
          <w:sz w:val="28"/>
          <w:szCs w:val="28"/>
        </w:rPr>
        <w:t xml:space="preserve"> в течение 5 рабочих дней со дня принятия решения об отказе в предоставлении субсиди</w:t>
      </w:r>
      <w:r w:rsidR="004F1127">
        <w:rPr>
          <w:sz w:val="28"/>
          <w:szCs w:val="28"/>
        </w:rPr>
        <w:t>и</w:t>
      </w:r>
      <w:r w:rsidRPr="00130F5F">
        <w:rPr>
          <w:sz w:val="28"/>
          <w:szCs w:val="28"/>
        </w:rPr>
        <w:t xml:space="preserve"> направляет работодателю письменное уведомление о принятом решении с указанием причин отказа. Уведомление может быть передано работодателю (его руководителю или уполномоченному представителю) лично под расписку, направлено заказным письмом или передано в электронной форме по телекоммуникационным каналам связи.</w:t>
      </w:r>
    </w:p>
    <w:bookmarkEnd w:id="18"/>
    <w:p w:rsidR="00870BD3" w:rsidRPr="00130F5F" w:rsidRDefault="00870BD3" w:rsidP="00024131">
      <w:pPr>
        <w:spacing w:line="235" w:lineRule="auto"/>
        <w:ind w:firstLine="709"/>
        <w:jc w:val="both"/>
        <w:rPr>
          <w:sz w:val="28"/>
          <w:szCs w:val="28"/>
        </w:rPr>
      </w:pPr>
      <w:r>
        <w:rPr>
          <w:sz w:val="28"/>
          <w:szCs w:val="28"/>
        </w:rPr>
        <w:t>Министерство</w:t>
      </w:r>
      <w:r w:rsidRPr="00130F5F">
        <w:rPr>
          <w:sz w:val="28"/>
          <w:szCs w:val="28"/>
        </w:rPr>
        <w:t xml:space="preserve"> в случае представления документов, указанных в пунктах </w:t>
      </w:r>
      <w:r>
        <w:rPr>
          <w:sz w:val="28"/>
          <w:szCs w:val="28"/>
        </w:rPr>
        <w:t>2.2, 2.4</w:t>
      </w:r>
      <w:r w:rsidRPr="00130F5F">
        <w:rPr>
          <w:sz w:val="28"/>
          <w:szCs w:val="28"/>
        </w:rPr>
        <w:t xml:space="preserve"> настоящего Порядка, оформленных с нарушением требований законодательства Российской Федерации и настоящего Порядка, в течение 3 рабочих дней возвращает пакет документов работодателю для доработки.</w:t>
      </w:r>
    </w:p>
    <w:p w:rsidR="00870BD3" w:rsidRPr="00130F5F" w:rsidRDefault="00870BD3" w:rsidP="00024131">
      <w:pPr>
        <w:spacing w:line="235" w:lineRule="auto"/>
        <w:ind w:firstLine="709"/>
        <w:jc w:val="both"/>
        <w:rPr>
          <w:sz w:val="28"/>
          <w:szCs w:val="28"/>
        </w:rPr>
      </w:pPr>
      <w:r w:rsidRPr="00130F5F">
        <w:rPr>
          <w:sz w:val="28"/>
          <w:szCs w:val="28"/>
        </w:rPr>
        <w:t>После устранения замечаний работодатель вправе повторно подать заявление на участие в отборе для предоставления субсидии.</w:t>
      </w:r>
    </w:p>
    <w:p w:rsidR="00870BD3" w:rsidRPr="00130F5F" w:rsidRDefault="00870BD3" w:rsidP="00024131">
      <w:pPr>
        <w:spacing w:line="235" w:lineRule="auto"/>
        <w:ind w:firstLine="709"/>
        <w:jc w:val="both"/>
        <w:rPr>
          <w:sz w:val="28"/>
          <w:szCs w:val="28"/>
        </w:rPr>
      </w:pPr>
      <w:r>
        <w:rPr>
          <w:sz w:val="28"/>
          <w:szCs w:val="28"/>
        </w:rPr>
        <w:t>2</w:t>
      </w:r>
      <w:r w:rsidRPr="00130F5F">
        <w:rPr>
          <w:sz w:val="28"/>
          <w:szCs w:val="28"/>
        </w:rPr>
        <w:t>.</w:t>
      </w:r>
      <w:r>
        <w:rPr>
          <w:sz w:val="28"/>
          <w:szCs w:val="28"/>
        </w:rPr>
        <w:t>9</w:t>
      </w:r>
      <w:r w:rsidRPr="00130F5F">
        <w:rPr>
          <w:sz w:val="28"/>
          <w:szCs w:val="28"/>
        </w:rPr>
        <w:t xml:space="preserve">. </w:t>
      </w:r>
      <w:proofErr w:type="gramStart"/>
      <w:r w:rsidRPr="00130F5F">
        <w:rPr>
          <w:sz w:val="28"/>
          <w:szCs w:val="28"/>
        </w:rPr>
        <w:t>Субсидия предоставляется работодателю в размере фактически произведенных затрат на оплату труда за каждого инвалида, из числа работников, за фактически отработанное время или объем выполненных работ, но не выше минимального размера оплаты труда, установленного Федеральны</w:t>
      </w:r>
      <w:r>
        <w:rPr>
          <w:sz w:val="28"/>
          <w:szCs w:val="28"/>
        </w:rPr>
        <w:t>м законом от 19 июня 2000 года №</w:t>
      </w:r>
      <w:r w:rsidRPr="00130F5F">
        <w:rPr>
          <w:sz w:val="28"/>
          <w:szCs w:val="28"/>
        </w:rPr>
        <w:t xml:space="preserve"> 82-ФЗ </w:t>
      </w:r>
      <w:r>
        <w:rPr>
          <w:sz w:val="28"/>
          <w:szCs w:val="28"/>
        </w:rPr>
        <w:t>«</w:t>
      </w:r>
      <w:r w:rsidRPr="00130F5F">
        <w:rPr>
          <w:sz w:val="28"/>
          <w:szCs w:val="28"/>
        </w:rPr>
        <w:t>О минимальном размере оплаты труда</w:t>
      </w:r>
      <w:r>
        <w:rPr>
          <w:sz w:val="28"/>
          <w:szCs w:val="28"/>
        </w:rPr>
        <w:t>»</w:t>
      </w:r>
      <w:r w:rsidRPr="00130F5F">
        <w:rPr>
          <w:sz w:val="28"/>
          <w:szCs w:val="28"/>
        </w:rPr>
        <w:t>, увеличенного на сумму страховых взносов в государственные внебюджетные фонды.</w:t>
      </w:r>
      <w:proofErr w:type="gramEnd"/>
    </w:p>
    <w:bookmarkEnd w:id="4"/>
    <w:p w:rsidR="00870BD3" w:rsidRPr="00130F5F" w:rsidRDefault="00870BD3" w:rsidP="00024131">
      <w:pPr>
        <w:spacing w:line="235" w:lineRule="auto"/>
        <w:ind w:firstLine="709"/>
        <w:jc w:val="both"/>
        <w:rPr>
          <w:sz w:val="28"/>
          <w:szCs w:val="28"/>
        </w:rPr>
      </w:pPr>
      <w:r w:rsidRPr="00130F5F">
        <w:rPr>
          <w:sz w:val="28"/>
          <w:szCs w:val="28"/>
        </w:rPr>
        <w:t>Период возмещения затрат работодателя на оплату труда</w:t>
      </w:r>
      <w:r>
        <w:rPr>
          <w:sz w:val="28"/>
          <w:szCs w:val="28"/>
        </w:rPr>
        <w:t xml:space="preserve"> работников не может превышать 4 </w:t>
      </w:r>
      <w:r w:rsidRPr="00130F5F">
        <w:rPr>
          <w:sz w:val="28"/>
          <w:szCs w:val="28"/>
        </w:rPr>
        <w:t>месяц</w:t>
      </w:r>
      <w:r>
        <w:rPr>
          <w:sz w:val="28"/>
          <w:szCs w:val="28"/>
        </w:rPr>
        <w:t>а</w:t>
      </w:r>
      <w:r w:rsidRPr="00130F5F">
        <w:rPr>
          <w:sz w:val="28"/>
          <w:szCs w:val="28"/>
        </w:rPr>
        <w:t>.</w:t>
      </w:r>
    </w:p>
    <w:p w:rsidR="00870BD3" w:rsidRPr="00130F5F" w:rsidRDefault="00870BD3" w:rsidP="00024131">
      <w:pPr>
        <w:spacing w:line="235" w:lineRule="auto"/>
        <w:ind w:firstLine="709"/>
        <w:jc w:val="both"/>
        <w:rPr>
          <w:sz w:val="28"/>
          <w:szCs w:val="28"/>
        </w:rPr>
      </w:pPr>
      <w:bookmarkStart w:id="19" w:name="sub_5010233"/>
      <w:bookmarkStart w:id="20" w:name="sub_501016"/>
      <w:r>
        <w:rPr>
          <w:sz w:val="28"/>
          <w:szCs w:val="28"/>
        </w:rPr>
        <w:t>2.10. Министерство</w:t>
      </w:r>
      <w:r w:rsidRPr="00130F5F">
        <w:rPr>
          <w:sz w:val="28"/>
          <w:szCs w:val="28"/>
        </w:rPr>
        <w:t xml:space="preserve"> в течение 5 рабочих дней со дня принятия решения о предоставлении субсиди</w:t>
      </w:r>
      <w:r w:rsidR="004F1127">
        <w:rPr>
          <w:sz w:val="28"/>
          <w:szCs w:val="28"/>
        </w:rPr>
        <w:t>и</w:t>
      </w:r>
      <w:r w:rsidRPr="00130F5F">
        <w:rPr>
          <w:sz w:val="28"/>
          <w:szCs w:val="28"/>
        </w:rPr>
        <w:t xml:space="preserve"> заключает договор с работодател</w:t>
      </w:r>
      <w:r w:rsidR="004F1127">
        <w:rPr>
          <w:sz w:val="28"/>
          <w:szCs w:val="28"/>
        </w:rPr>
        <w:t>ем</w:t>
      </w:r>
      <w:r w:rsidRPr="00130F5F">
        <w:rPr>
          <w:sz w:val="28"/>
          <w:szCs w:val="28"/>
        </w:rPr>
        <w:t xml:space="preserve"> о </w:t>
      </w:r>
      <w:r w:rsidRPr="00130F5F">
        <w:rPr>
          <w:sz w:val="28"/>
          <w:szCs w:val="28"/>
        </w:rPr>
        <w:lastRenderedPageBreak/>
        <w:t>предоставлении субсидии</w:t>
      </w:r>
      <w:r>
        <w:rPr>
          <w:sz w:val="28"/>
          <w:szCs w:val="28"/>
        </w:rPr>
        <w:t xml:space="preserve"> в соответствии с типовой формой, установленной министерством финансов Краснодарского края</w:t>
      </w:r>
      <w:r w:rsidRPr="00130F5F">
        <w:rPr>
          <w:sz w:val="28"/>
          <w:szCs w:val="28"/>
        </w:rPr>
        <w:t>.</w:t>
      </w:r>
    </w:p>
    <w:p w:rsidR="00870BD3" w:rsidRPr="00130F5F" w:rsidRDefault="00870BD3" w:rsidP="00024131">
      <w:pPr>
        <w:spacing w:line="235" w:lineRule="auto"/>
        <w:ind w:firstLine="709"/>
        <w:jc w:val="both"/>
        <w:rPr>
          <w:sz w:val="28"/>
          <w:szCs w:val="28"/>
        </w:rPr>
      </w:pPr>
      <w:bookmarkStart w:id="21" w:name="sub_5010234"/>
      <w:bookmarkEnd w:id="19"/>
      <w:r>
        <w:rPr>
          <w:sz w:val="28"/>
          <w:szCs w:val="28"/>
        </w:rPr>
        <w:t>2.11</w:t>
      </w:r>
      <w:r w:rsidRPr="00130F5F">
        <w:rPr>
          <w:sz w:val="28"/>
          <w:szCs w:val="28"/>
        </w:rPr>
        <w:t>. Договор о предоставлении субсидии должен содержать:</w:t>
      </w:r>
    </w:p>
    <w:bookmarkEnd w:id="21"/>
    <w:p w:rsidR="00870BD3" w:rsidRPr="00130F5F" w:rsidRDefault="00870BD3" w:rsidP="00024131">
      <w:pPr>
        <w:spacing w:line="235" w:lineRule="auto"/>
        <w:ind w:firstLine="709"/>
        <w:jc w:val="both"/>
        <w:rPr>
          <w:sz w:val="28"/>
          <w:szCs w:val="28"/>
        </w:rPr>
      </w:pPr>
      <w:r w:rsidRPr="00130F5F">
        <w:rPr>
          <w:sz w:val="28"/>
          <w:szCs w:val="28"/>
        </w:rPr>
        <w:t>размер субсидии, условия ее предоставления;</w:t>
      </w:r>
    </w:p>
    <w:p w:rsidR="00870BD3" w:rsidRPr="00130F5F" w:rsidRDefault="00870BD3" w:rsidP="00024131">
      <w:pPr>
        <w:spacing w:line="235" w:lineRule="auto"/>
        <w:ind w:firstLine="709"/>
        <w:jc w:val="both"/>
        <w:rPr>
          <w:sz w:val="28"/>
          <w:szCs w:val="28"/>
        </w:rPr>
      </w:pPr>
      <w:r w:rsidRPr="00130F5F">
        <w:rPr>
          <w:sz w:val="28"/>
          <w:szCs w:val="28"/>
        </w:rPr>
        <w:t>целевое назначение субсидии;</w:t>
      </w:r>
    </w:p>
    <w:p w:rsidR="00870BD3" w:rsidRPr="00130F5F" w:rsidRDefault="00870BD3" w:rsidP="00024131">
      <w:pPr>
        <w:spacing w:line="235" w:lineRule="auto"/>
        <w:ind w:firstLine="709"/>
        <w:jc w:val="both"/>
        <w:rPr>
          <w:sz w:val="28"/>
          <w:szCs w:val="28"/>
        </w:rPr>
      </w:pPr>
      <w:r w:rsidRPr="001A4658">
        <w:rPr>
          <w:sz w:val="28"/>
          <w:szCs w:val="28"/>
        </w:rPr>
        <w:t>обязательство работодателя по подтверждению фактически произвед</w:t>
      </w:r>
      <w:r w:rsidR="004F1127">
        <w:rPr>
          <w:sz w:val="28"/>
          <w:szCs w:val="28"/>
        </w:rPr>
        <w:t>е</w:t>
      </w:r>
      <w:r w:rsidRPr="001A4658">
        <w:rPr>
          <w:sz w:val="28"/>
          <w:szCs w:val="28"/>
        </w:rPr>
        <w:t>нных затрат</w:t>
      </w:r>
      <w:r w:rsidRPr="00FA360F">
        <w:rPr>
          <w:color w:val="FF0000"/>
          <w:sz w:val="28"/>
          <w:szCs w:val="28"/>
        </w:rPr>
        <w:t xml:space="preserve"> </w:t>
      </w:r>
      <w:r w:rsidRPr="00130F5F">
        <w:rPr>
          <w:sz w:val="28"/>
          <w:szCs w:val="28"/>
        </w:rPr>
        <w:t xml:space="preserve">для выплаты субсидии, указанное в пункте </w:t>
      </w:r>
      <w:r>
        <w:rPr>
          <w:sz w:val="28"/>
          <w:szCs w:val="28"/>
        </w:rPr>
        <w:t xml:space="preserve">                      2.2</w:t>
      </w:r>
      <w:r w:rsidRPr="00130F5F">
        <w:rPr>
          <w:sz w:val="28"/>
          <w:szCs w:val="28"/>
        </w:rPr>
        <w:t xml:space="preserve"> настоящего Порядка;</w:t>
      </w:r>
    </w:p>
    <w:p w:rsidR="00870BD3" w:rsidRPr="00130F5F" w:rsidRDefault="00870BD3" w:rsidP="00024131">
      <w:pPr>
        <w:spacing w:line="235" w:lineRule="auto"/>
        <w:ind w:firstLine="709"/>
        <w:jc w:val="both"/>
        <w:rPr>
          <w:sz w:val="28"/>
          <w:szCs w:val="28"/>
        </w:rPr>
      </w:pPr>
      <w:r w:rsidRPr="00130F5F">
        <w:rPr>
          <w:sz w:val="28"/>
          <w:szCs w:val="28"/>
        </w:rPr>
        <w:t>ответственность сторон за нарушение условий договора;</w:t>
      </w:r>
    </w:p>
    <w:p w:rsidR="00870BD3" w:rsidRPr="00130F5F" w:rsidRDefault="00870BD3" w:rsidP="00024131">
      <w:pPr>
        <w:spacing w:line="235" w:lineRule="auto"/>
        <w:ind w:firstLine="709"/>
        <w:jc w:val="both"/>
        <w:rPr>
          <w:sz w:val="28"/>
          <w:szCs w:val="28"/>
        </w:rPr>
      </w:pPr>
      <w:r w:rsidRPr="00130F5F">
        <w:rPr>
          <w:sz w:val="28"/>
          <w:szCs w:val="28"/>
        </w:rPr>
        <w:t xml:space="preserve">согласие получателя субсидии на осуществление </w:t>
      </w:r>
      <w:r>
        <w:rPr>
          <w:sz w:val="28"/>
          <w:szCs w:val="28"/>
        </w:rPr>
        <w:t>министерством</w:t>
      </w:r>
      <w:r w:rsidRPr="00130F5F">
        <w:rPr>
          <w:sz w:val="28"/>
          <w:szCs w:val="28"/>
        </w:rPr>
        <w:t xml:space="preserve"> и органами государственного финансового контроля проверок соблюдения получателем субсиди</w:t>
      </w:r>
      <w:r w:rsidR="004F1127">
        <w:rPr>
          <w:sz w:val="28"/>
          <w:szCs w:val="28"/>
        </w:rPr>
        <w:t>и</w:t>
      </w:r>
      <w:r w:rsidRPr="00130F5F">
        <w:rPr>
          <w:sz w:val="28"/>
          <w:szCs w:val="28"/>
        </w:rPr>
        <w:t xml:space="preserve"> условий, целей и порядка их предоставления;</w:t>
      </w:r>
    </w:p>
    <w:p w:rsidR="00870BD3" w:rsidRDefault="00870BD3" w:rsidP="00024131">
      <w:pPr>
        <w:spacing w:line="235" w:lineRule="auto"/>
        <w:ind w:firstLine="709"/>
        <w:jc w:val="both"/>
        <w:rPr>
          <w:sz w:val="28"/>
          <w:szCs w:val="28"/>
        </w:rPr>
      </w:pPr>
      <w:r w:rsidRPr="00130F5F">
        <w:rPr>
          <w:sz w:val="28"/>
          <w:szCs w:val="28"/>
        </w:rPr>
        <w:t xml:space="preserve">случаи возврата </w:t>
      </w:r>
      <w:r>
        <w:rPr>
          <w:sz w:val="28"/>
          <w:szCs w:val="28"/>
        </w:rPr>
        <w:t xml:space="preserve">субсидии, полученной </w:t>
      </w:r>
      <w:r w:rsidRPr="00130F5F">
        <w:rPr>
          <w:sz w:val="28"/>
          <w:szCs w:val="28"/>
        </w:rPr>
        <w:t>в текущем финансовом году</w:t>
      </w:r>
      <w:r>
        <w:rPr>
          <w:sz w:val="28"/>
          <w:szCs w:val="28"/>
        </w:rPr>
        <w:t>, при нарушении работодателем условий предоставления</w:t>
      </w:r>
      <w:r w:rsidRPr="00130F5F">
        <w:rPr>
          <w:sz w:val="28"/>
          <w:szCs w:val="28"/>
        </w:rPr>
        <w:t xml:space="preserve"> субсиди</w:t>
      </w:r>
      <w:r>
        <w:rPr>
          <w:sz w:val="28"/>
          <w:szCs w:val="28"/>
        </w:rPr>
        <w:t>и, в том числе представление документов, содержащих недостоверные сведения</w:t>
      </w:r>
      <w:r w:rsidRPr="00130F5F">
        <w:rPr>
          <w:sz w:val="28"/>
          <w:szCs w:val="28"/>
        </w:rPr>
        <w:t>;</w:t>
      </w:r>
    </w:p>
    <w:p w:rsidR="00870BD3" w:rsidRPr="00130F5F" w:rsidRDefault="00870BD3" w:rsidP="00024131">
      <w:pPr>
        <w:spacing w:line="235" w:lineRule="auto"/>
        <w:ind w:firstLine="709"/>
        <w:jc w:val="both"/>
        <w:rPr>
          <w:sz w:val="28"/>
          <w:szCs w:val="28"/>
        </w:rPr>
      </w:pPr>
      <w:r w:rsidRPr="003958D9">
        <w:rPr>
          <w:sz w:val="28"/>
          <w:szCs w:val="28"/>
        </w:rPr>
        <w:t xml:space="preserve">запрет </w:t>
      </w:r>
      <w:r>
        <w:rPr>
          <w:sz w:val="28"/>
          <w:szCs w:val="28"/>
        </w:rPr>
        <w:t xml:space="preserve">работодателям на </w:t>
      </w:r>
      <w:r w:rsidRPr="003958D9">
        <w:rPr>
          <w:sz w:val="28"/>
          <w:szCs w:val="28"/>
        </w:rPr>
        <w:t>приобретени</w:t>
      </w:r>
      <w:r>
        <w:rPr>
          <w:sz w:val="28"/>
          <w:szCs w:val="28"/>
        </w:rPr>
        <w:t>е</w:t>
      </w:r>
      <w:r w:rsidRPr="003958D9">
        <w:rPr>
          <w:sz w:val="28"/>
          <w:szCs w:val="28"/>
        </w:rPr>
        <w:t xml:space="preserve">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r>
        <w:rPr>
          <w:sz w:val="28"/>
          <w:szCs w:val="28"/>
        </w:rPr>
        <w:t>;</w:t>
      </w:r>
    </w:p>
    <w:p w:rsidR="00870BD3" w:rsidRPr="00130F5F" w:rsidRDefault="00870BD3" w:rsidP="00024131">
      <w:pPr>
        <w:spacing w:line="235" w:lineRule="auto"/>
        <w:ind w:firstLine="709"/>
        <w:jc w:val="both"/>
        <w:rPr>
          <w:sz w:val="28"/>
          <w:szCs w:val="28"/>
        </w:rPr>
      </w:pPr>
      <w:r w:rsidRPr="00130F5F">
        <w:rPr>
          <w:sz w:val="28"/>
          <w:szCs w:val="28"/>
        </w:rPr>
        <w:t>иные условия, определяемые по согласию сторон.</w:t>
      </w:r>
    </w:p>
    <w:p w:rsidR="00870BD3" w:rsidRPr="001A4658" w:rsidRDefault="00870BD3" w:rsidP="00024131">
      <w:pPr>
        <w:spacing w:line="235" w:lineRule="auto"/>
        <w:ind w:firstLine="709"/>
        <w:jc w:val="both"/>
        <w:rPr>
          <w:sz w:val="28"/>
          <w:szCs w:val="28"/>
        </w:rPr>
      </w:pPr>
      <w:r>
        <w:rPr>
          <w:sz w:val="28"/>
          <w:szCs w:val="28"/>
        </w:rPr>
        <w:t>2.12</w:t>
      </w:r>
      <w:r w:rsidRPr="001A4658">
        <w:rPr>
          <w:sz w:val="28"/>
          <w:szCs w:val="28"/>
        </w:rPr>
        <w:t xml:space="preserve">. Требования, которым должны соответствовать </w:t>
      </w:r>
      <w:r>
        <w:rPr>
          <w:sz w:val="28"/>
          <w:szCs w:val="28"/>
        </w:rPr>
        <w:t xml:space="preserve">работодатели </w:t>
      </w:r>
      <w:r w:rsidRPr="001A4658">
        <w:rPr>
          <w:sz w:val="28"/>
          <w:szCs w:val="28"/>
        </w:rPr>
        <w:t xml:space="preserve">на </w:t>
      </w:r>
      <w:r w:rsidR="004F1127">
        <w:rPr>
          <w:sz w:val="28"/>
          <w:szCs w:val="28"/>
        </w:rPr>
        <w:t xml:space="preserve">              1</w:t>
      </w:r>
      <w:r w:rsidRPr="001A4658">
        <w:rPr>
          <w:sz w:val="28"/>
          <w:szCs w:val="28"/>
        </w:rPr>
        <w:t xml:space="preserve"> число месяца, предшествующего месяцу, в котором </w:t>
      </w:r>
      <w:r>
        <w:rPr>
          <w:sz w:val="28"/>
          <w:szCs w:val="28"/>
        </w:rPr>
        <w:t>планируется заключение договора</w:t>
      </w:r>
      <w:r w:rsidRPr="001A4658">
        <w:rPr>
          <w:sz w:val="28"/>
          <w:szCs w:val="28"/>
        </w:rPr>
        <w:t xml:space="preserve">: </w:t>
      </w:r>
      <w:bookmarkStart w:id="22" w:name="sub_5010161"/>
      <w:bookmarkEnd w:id="20"/>
    </w:p>
    <w:p w:rsidR="00870BD3" w:rsidRPr="00130F5F" w:rsidRDefault="00870BD3" w:rsidP="00024131">
      <w:pPr>
        <w:spacing w:line="235" w:lineRule="auto"/>
        <w:ind w:firstLine="709"/>
        <w:jc w:val="both"/>
        <w:rPr>
          <w:sz w:val="28"/>
          <w:szCs w:val="28"/>
        </w:rPr>
      </w:pPr>
      <w:r>
        <w:rPr>
          <w:sz w:val="28"/>
          <w:szCs w:val="28"/>
        </w:rPr>
        <w:t>2.12.</w:t>
      </w:r>
      <w:r w:rsidRPr="001A4658">
        <w:rPr>
          <w:sz w:val="28"/>
          <w:szCs w:val="28"/>
        </w:rPr>
        <w:t>1.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870BD3" w:rsidRPr="001A4658" w:rsidRDefault="00870BD3" w:rsidP="00024131">
      <w:pPr>
        <w:spacing w:line="235" w:lineRule="auto"/>
        <w:ind w:firstLine="709"/>
        <w:jc w:val="both"/>
        <w:rPr>
          <w:spacing w:val="-4"/>
          <w:kern w:val="28"/>
          <w:sz w:val="28"/>
          <w:szCs w:val="28"/>
        </w:rPr>
      </w:pPr>
      <w:bookmarkStart w:id="23" w:name="sub_5010162"/>
      <w:bookmarkEnd w:id="22"/>
      <w:r>
        <w:rPr>
          <w:sz w:val="28"/>
          <w:szCs w:val="28"/>
        </w:rPr>
        <w:t>2.12.</w:t>
      </w:r>
      <w:r w:rsidRPr="00BB670A">
        <w:rPr>
          <w:spacing w:val="-4"/>
          <w:kern w:val="28"/>
          <w:sz w:val="28"/>
          <w:szCs w:val="28"/>
        </w:rPr>
        <w:t xml:space="preserve">2. </w:t>
      </w:r>
      <w:r>
        <w:rPr>
          <w:spacing w:val="-4"/>
          <w:kern w:val="28"/>
          <w:sz w:val="28"/>
          <w:szCs w:val="28"/>
        </w:rPr>
        <w:t>Не должны иметь</w:t>
      </w:r>
      <w:r w:rsidRPr="00BB670A">
        <w:rPr>
          <w:spacing w:val="-4"/>
          <w:kern w:val="28"/>
          <w:sz w:val="28"/>
          <w:szCs w:val="28"/>
        </w:rPr>
        <w:t xml:space="preserve"> </w:t>
      </w:r>
      <w:r w:rsidRPr="00561964">
        <w:rPr>
          <w:spacing w:val="-4"/>
          <w:kern w:val="28"/>
          <w:sz w:val="28"/>
          <w:szCs w:val="28"/>
        </w:rPr>
        <w:t xml:space="preserve">задолженности </w:t>
      </w:r>
      <w:r w:rsidRPr="00BB670A">
        <w:rPr>
          <w:spacing w:val="-4"/>
          <w:kern w:val="28"/>
          <w:sz w:val="28"/>
          <w:szCs w:val="28"/>
        </w:rPr>
        <w:t>по налог</w:t>
      </w:r>
      <w:r>
        <w:rPr>
          <w:spacing w:val="-4"/>
          <w:kern w:val="28"/>
          <w:sz w:val="28"/>
          <w:szCs w:val="28"/>
        </w:rPr>
        <w:t>ам</w:t>
      </w:r>
      <w:r w:rsidRPr="00BB670A">
        <w:rPr>
          <w:spacing w:val="-4"/>
          <w:kern w:val="28"/>
          <w:sz w:val="28"/>
          <w:szCs w:val="28"/>
        </w:rPr>
        <w:t>, сбор</w:t>
      </w:r>
      <w:r>
        <w:rPr>
          <w:spacing w:val="-4"/>
          <w:kern w:val="28"/>
          <w:sz w:val="28"/>
          <w:szCs w:val="28"/>
        </w:rPr>
        <w:t>ам</w:t>
      </w:r>
      <w:r w:rsidRPr="00BB670A">
        <w:rPr>
          <w:spacing w:val="-4"/>
          <w:kern w:val="28"/>
          <w:sz w:val="28"/>
          <w:szCs w:val="28"/>
        </w:rPr>
        <w:t xml:space="preserve"> </w:t>
      </w:r>
      <w:r>
        <w:rPr>
          <w:spacing w:val="-4"/>
          <w:kern w:val="28"/>
          <w:sz w:val="28"/>
          <w:szCs w:val="28"/>
        </w:rPr>
        <w:t>и иным обязательным платежам</w:t>
      </w:r>
      <w:r w:rsidRPr="00BB670A">
        <w:rPr>
          <w:spacing w:val="-4"/>
          <w:kern w:val="28"/>
          <w:sz w:val="28"/>
          <w:szCs w:val="28"/>
        </w:rPr>
        <w:t xml:space="preserve"> </w:t>
      </w:r>
      <w:r>
        <w:rPr>
          <w:spacing w:val="-4"/>
          <w:kern w:val="28"/>
          <w:sz w:val="28"/>
          <w:szCs w:val="28"/>
        </w:rPr>
        <w:t>в бюджеты бюджетной системы Российской Федерации</w:t>
      </w:r>
      <w:r w:rsidRPr="001A4658">
        <w:rPr>
          <w:spacing w:val="-4"/>
          <w:kern w:val="28"/>
          <w:sz w:val="28"/>
          <w:szCs w:val="28"/>
        </w:rPr>
        <w:t>, срок исполнения по которым наступил в соответствии с законодательством Российской Федерации.</w:t>
      </w:r>
    </w:p>
    <w:p w:rsidR="00870BD3" w:rsidRDefault="00870BD3" w:rsidP="00024131">
      <w:pPr>
        <w:spacing w:line="235" w:lineRule="auto"/>
        <w:ind w:firstLine="709"/>
        <w:jc w:val="both"/>
        <w:rPr>
          <w:sz w:val="28"/>
          <w:szCs w:val="28"/>
        </w:rPr>
      </w:pPr>
      <w:bookmarkStart w:id="24" w:name="sub_5010163"/>
      <w:bookmarkEnd w:id="23"/>
      <w:r>
        <w:rPr>
          <w:sz w:val="28"/>
          <w:szCs w:val="28"/>
        </w:rPr>
        <w:t>2.12.</w:t>
      </w:r>
      <w:r w:rsidRPr="001A4658">
        <w:rPr>
          <w:sz w:val="28"/>
          <w:szCs w:val="28"/>
        </w:rPr>
        <w:t>3. Не должны иметь</w:t>
      </w:r>
      <w:r w:rsidRPr="00130F5F">
        <w:rPr>
          <w:sz w:val="28"/>
          <w:szCs w:val="28"/>
        </w:rPr>
        <w:t xml:space="preserve"> задолженности по арендной плате за земельные участки и имущество, находящиеся в государственной собственности Краснодарского края, и земельные участки, государственная собственность на которые не разграничена.</w:t>
      </w:r>
    </w:p>
    <w:p w:rsidR="00870BD3" w:rsidRPr="00130F5F" w:rsidRDefault="00870BD3" w:rsidP="00024131">
      <w:pPr>
        <w:spacing w:line="235" w:lineRule="auto"/>
        <w:ind w:firstLine="709"/>
        <w:jc w:val="both"/>
        <w:rPr>
          <w:sz w:val="28"/>
          <w:szCs w:val="28"/>
        </w:rPr>
      </w:pPr>
      <w:r>
        <w:rPr>
          <w:sz w:val="28"/>
          <w:szCs w:val="28"/>
        </w:rPr>
        <w:t>2.12.4. Не должны иметь просроченной задолженности по возврату в бюджет Краснодарского края субсидий, бюджетных инвестиций</w:t>
      </w:r>
      <w:r w:rsidR="004F1127">
        <w:rPr>
          <w:sz w:val="28"/>
          <w:szCs w:val="28"/>
        </w:rPr>
        <w:t>,</w:t>
      </w:r>
      <w:r>
        <w:rPr>
          <w:sz w:val="28"/>
          <w:szCs w:val="28"/>
        </w:rPr>
        <w:t xml:space="preserve"> </w:t>
      </w:r>
      <w:proofErr w:type="gramStart"/>
      <w:r>
        <w:rPr>
          <w:sz w:val="28"/>
          <w:szCs w:val="28"/>
        </w:rPr>
        <w:t>предоставленных</w:t>
      </w:r>
      <w:proofErr w:type="gramEnd"/>
      <w:r>
        <w:rPr>
          <w:sz w:val="28"/>
          <w:szCs w:val="28"/>
        </w:rPr>
        <w:t xml:space="preserve"> в том числе в соответствии с иными правовыми актами, и иная просроченная задолженность перед бюджетом Краснодарского края.</w:t>
      </w:r>
    </w:p>
    <w:p w:rsidR="00870BD3" w:rsidRPr="00130F5F" w:rsidRDefault="00870BD3" w:rsidP="00024131">
      <w:pPr>
        <w:spacing w:line="235" w:lineRule="auto"/>
        <w:ind w:firstLine="709"/>
        <w:jc w:val="both"/>
        <w:rPr>
          <w:sz w:val="28"/>
          <w:szCs w:val="28"/>
        </w:rPr>
      </w:pPr>
      <w:bookmarkStart w:id="25" w:name="sub_5010164"/>
      <w:bookmarkEnd w:id="24"/>
      <w:r>
        <w:rPr>
          <w:sz w:val="28"/>
          <w:szCs w:val="28"/>
        </w:rPr>
        <w:t>2.12.5.</w:t>
      </w:r>
      <w:r w:rsidRPr="00130F5F">
        <w:rPr>
          <w:sz w:val="28"/>
          <w:szCs w:val="28"/>
        </w:rPr>
        <w:t xml:space="preserve"> </w:t>
      </w:r>
      <w:r>
        <w:rPr>
          <w:sz w:val="28"/>
          <w:szCs w:val="28"/>
        </w:rPr>
        <w:t>Не должны иметь</w:t>
      </w:r>
      <w:r w:rsidRPr="00130F5F">
        <w:rPr>
          <w:sz w:val="28"/>
          <w:szCs w:val="28"/>
        </w:rPr>
        <w:t xml:space="preserve"> задолженности по уплате страховых взносов на обязательное социальное страхование, пеней и штрафов в Фонд социального страхования Российской Федерации.</w:t>
      </w:r>
    </w:p>
    <w:p w:rsidR="00870BD3" w:rsidRDefault="00870BD3" w:rsidP="00024131">
      <w:pPr>
        <w:spacing w:line="235" w:lineRule="auto"/>
        <w:ind w:firstLine="709"/>
        <w:jc w:val="both"/>
        <w:rPr>
          <w:sz w:val="28"/>
          <w:szCs w:val="28"/>
        </w:rPr>
      </w:pPr>
      <w:bookmarkStart w:id="26" w:name="sub_5010165"/>
      <w:bookmarkEnd w:id="25"/>
      <w:r>
        <w:rPr>
          <w:sz w:val="28"/>
          <w:szCs w:val="28"/>
        </w:rPr>
        <w:t>2.12.6</w:t>
      </w:r>
      <w:r w:rsidRPr="00130F5F">
        <w:rPr>
          <w:sz w:val="28"/>
          <w:szCs w:val="28"/>
        </w:rPr>
        <w:t xml:space="preserve">. </w:t>
      </w:r>
      <w:r>
        <w:rPr>
          <w:sz w:val="28"/>
          <w:szCs w:val="28"/>
        </w:rPr>
        <w:t>Не должны иметь</w:t>
      </w:r>
      <w:r w:rsidRPr="00130F5F">
        <w:rPr>
          <w:sz w:val="28"/>
          <w:szCs w:val="28"/>
        </w:rPr>
        <w:t xml:space="preserve"> просроченной задолженности по заработной плате</w:t>
      </w:r>
      <w:r>
        <w:rPr>
          <w:sz w:val="28"/>
          <w:szCs w:val="28"/>
        </w:rPr>
        <w:t>.</w:t>
      </w:r>
      <w:r w:rsidRPr="00130F5F">
        <w:rPr>
          <w:sz w:val="28"/>
          <w:szCs w:val="28"/>
        </w:rPr>
        <w:t xml:space="preserve"> </w:t>
      </w:r>
    </w:p>
    <w:p w:rsidR="00870BD3" w:rsidRPr="001A4658" w:rsidRDefault="00870BD3" w:rsidP="00024131">
      <w:pPr>
        <w:spacing w:line="235" w:lineRule="auto"/>
        <w:ind w:firstLine="709"/>
        <w:jc w:val="both"/>
        <w:rPr>
          <w:sz w:val="28"/>
          <w:szCs w:val="28"/>
        </w:rPr>
      </w:pPr>
      <w:r>
        <w:rPr>
          <w:sz w:val="28"/>
          <w:szCs w:val="28"/>
        </w:rPr>
        <w:lastRenderedPageBreak/>
        <w:t>2.12.7</w:t>
      </w:r>
      <w:r w:rsidRPr="001A4658">
        <w:rPr>
          <w:sz w:val="28"/>
          <w:szCs w:val="28"/>
        </w:rPr>
        <w:t xml:space="preserve">. </w:t>
      </w:r>
      <w:proofErr w:type="gramStart"/>
      <w:r w:rsidRPr="001A4658">
        <w:rPr>
          <w:sz w:val="28"/>
          <w:szCs w:val="28"/>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информация при проведении финансовых операций (офшорной зоны) в отношении</w:t>
      </w:r>
      <w:proofErr w:type="gramEnd"/>
      <w:r w:rsidRPr="001A4658">
        <w:rPr>
          <w:sz w:val="28"/>
          <w:szCs w:val="28"/>
        </w:rPr>
        <w:t xml:space="preserve"> таких юридических лиц, в совокупности превышает 50 процентов.</w:t>
      </w:r>
    </w:p>
    <w:p w:rsidR="00870BD3" w:rsidRDefault="00870BD3" w:rsidP="00024131">
      <w:pPr>
        <w:spacing w:line="235" w:lineRule="auto"/>
        <w:ind w:firstLine="709"/>
        <w:jc w:val="both"/>
        <w:rPr>
          <w:sz w:val="28"/>
          <w:szCs w:val="28"/>
        </w:rPr>
      </w:pPr>
      <w:r>
        <w:rPr>
          <w:sz w:val="28"/>
          <w:szCs w:val="28"/>
        </w:rPr>
        <w:t>2.12.8</w:t>
      </w:r>
      <w:r w:rsidRPr="001A4658">
        <w:rPr>
          <w:sz w:val="28"/>
          <w:szCs w:val="28"/>
        </w:rPr>
        <w:t>. Не должны получать средства из бюджета Краснодарского края в соответствии с иными нормативными правовыми актами, муниципальными правовыми актами на цели, указанные в пункте 1.1 настоящего Порядка.</w:t>
      </w:r>
    </w:p>
    <w:p w:rsidR="00870BD3" w:rsidRPr="00130F5F" w:rsidRDefault="00870BD3" w:rsidP="00024131">
      <w:pPr>
        <w:spacing w:line="235" w:lineRule="auto"/>
        <w:ind w:firstLine="709"/>
        <w:jc w:val="both"/>
        <w:rPr>
          <w:sz w:val="28"/>
          <w:szCs w:val="28"/>
        </w:rPr>
      </w:pPr>
      <w:bookmarkStart w:id="27" w:name="sub_501031"/>
      <w:r>
        <w:rPr>
          <w:sz w:val="28"/>
          <w:szCs w:val="28"/>
        </w:rPr>
        <w:t>2.13</w:t>
      </w:r>
      <w:r w:rsidRPr="00130F5F">
        <w:rPr>
          <w:sz w:val="28"/>
          <w:szCs w:val="28"/>
        </w:rPr>
        <w:t xml:space="preserve">. После заключения договора о предоставлении субсидии в течение </w:t>
      </w:r>
      <w:r>
        <w:rPr>
          <w:sz w:val="28"/>
          <w:szCs w:val="28"/>
        </w:rPr>
        <w:t xml:space="preserve">                </w:t>
      </w:r>
      <w:r w:rsidRPr="00130F5F">
        <w:rPr>
          <w:sz w:val="28"/>
          <w:szCs w:val="28"/>
        </w:rPr>
        <w:t>5 рабочих дне</w:t>
      </w:r>
      <w:r>
        <w:rPr>
          <w:sz w:val="28"/>
          <w:szCs w:val="28"/>
        </w:rPr>
        <w:t>й министерство</w:t>
      </w:r>
      <w:r w:rsidRPr="00130F5F">
        <w:rPr>
          <w:sz w:val="28"/>
          <w:szCs w:val="28"/>
        </w:rPr>
        <w:t xml:space="preserve"> перечисляет на расчетный счет работодателя денежные средства.</w:t>
      </w:r>
    </w:p>
    <w:bookmarkEnd w:id="27"/>
    <w:p w:rsidR="00870BD3" w:rsidRPr="00024131" w:rsidRDefault="00870BD3" w:rsidP="00024131">
      <w:pPr>
        <w:spacing w:line="235" w:lineRule="auto"/>
        <w:ind w:firstLine="709"/>
        <w:jc w:val="center"/>
        <w:rPr>
          <w:sz w:val="20"/>
          <w:szCs w:val="28"/>
        </w:rPr>
      </w:pPr>
    </w:p>
    <w:bookmarkEnd w:id="26"/>
    <w:p w:rsidR="00870BD3" w:rsidRDefault="003B4D76" w:rsidP="00024131">
      <w:pPr>
        <w:pStyle w:val="12"/>
        <w:spacing w:before="0" w:after="0" w:line="235" w:lineRule="auto"/>
        <w:jc w:val="center"/>
        <w:rPr>
          <w:rFonts w:ascii="Times New Roman" w:hAnsi="Times New Roman"/>
          <w:b w:val="0"/>
          <w:color w:val="auto"/>
          <w:sz w:val="28"/>
          <w:szCs w:val="28"/>
        </w:rPr>
      </w:pPr>
      <w:r w:rsidRPr="005B5821">
        <w:rPr>
          <w:rFonts w:ascii="Times New Roman" w:hAnsi="Times New Roman"/>
          <w:b w:val="0"/>
          <w:caps w:val="0"/>
          <w:color w:val="auto"/>
          <w:sz w:val="28"/>
          <w:szCs w:val="28"/>
        </w:rPr>
        <w:t xml:space="preserve">3. </w:t>
      </w:r>
      <w:proofErr w:type="gramStart"/>
      <w:r>
        <w:rPr>
          <w:rFonts w:ascii="Times New Roman" w:hAnsi="Times New Roman"/>
          <w:b w:val="0"/>
          <w:caps w:val="0"/>
          <w:color w:val="auto"/>
          <w:sz w:val="28"/>
          <w:szCs w:val="28"/>
        </w:rPr>
        <w:t>К</w:t>
      </w:r>
      <w:r w:rsidRPr="005B5821">
        <w:rPr>
          <w:rFonts w:ascii="Times New Roman" w:hAnsi="Times New Roman"/>
          <w:b w:val="0"/>
          <w:caps w:val="0"/>
          <w:color w:val="auto"/>
          <w:sz w:val="28"/>
          <w:szCs w:val="28"/>
        </w:rPr>
        <w:t>онтроль за</w:t>
      </w:r>
      <w:proofErr w:type="gramEnd"/>
      <w:r w:rsidRPr="005B5821">
        <w:rPr>
          <w:rFonts w:ascii="Times New Roman" w:hAnsi="Times New Roman"/>
          <w:b w:val="0"/>
          <w:caps w:val="0"/>
          <w:color w:val="auto"/>
          <w:sz w:val="28"/>
          <w:szCs w:val="28"/>
        </w:rPr>
        <w:t xml:space="preserve"> использованием субсиди</w:t>
      </w:r>
      <w:r w:rsidR="004F1127">
        <w:rPr>
          <w:rFonts w:ascii="Times New Roman" w:hAnsi="Times New Roman"/>
          <w:b w:val="0"/>
          <w:caps w:val="0"/>
          <w:color w:val="auto"/>
          <w:sz w:val="28"/>
          <w:szCs w:val="28"/>
        </w:rPr>
        <w:t>й</w:t>
      </w:r>
      <w:r w:rsidRPr="005B5821">
        <w:rPr>
          <w:rFonts w:ascii="Times New Roman" w:hAnsi="Times New Roman"/>
          <w:b w:val="0"/>
          <w:caps w:val="0"/>
          <w:color w:val="auto"/>
          <w:sz w:val="28"/>
          <w:szCs w:val="28"/>
        </w:rPr>
        <w:t xml:space="preserve"> и порядок</w:t>
      </w:r>
    </w:p>
    <w:p w:rsidR="00870BD3" w:rsidRPr="005B5821" w:rsidRDefault="003B4D76" w:rsidP="00024131">
      <w:pPr>
        <w:pStyle w:val="12"/>
        <w:spacing w:before="0" w:after="0" w:line="235" w:lineRule="auto"/>
        <w:jc w:val="center"/>
        <w:rPr>
          <w:rFonts w:ascii="Times New Roman" w:hAnsi="Times New Roman"/>
          <w:b w:val="0"/>
          <w:color w:val="auto"/>
          <w:sz w:val="28"/>
          <w:szCs w:val="28"/>
        </w:rPr>
      </w:pPr>
      <w:r w:rsidRPr="005B5821">
        <w:rPr>
          <w:rFonts w:ascii="Times New Roman" w:hAnsi="Times New Roman"/>
          <w:b w:val="0"/>
          <w:caps w:val="0"/>
          <w:color w:val="auto"/>
          <w:sz w:val="28"/>
          <w:szCs w:val="28"/>
        </w:rPr>
        <w:t>возврата субсиди</w:t>
      </w:r>
      <w:r w:rsidR="004F1127">
        <w:rPr>
          <w:rFonts w:ascii="Times New Roman" w:hAnsi="Times New Roman"/>
          <w:b w:val="0"/>
          <w:caps w:val="0"/>
          <w:color w:val="auto"/>
          <w:sz w:val="28"/>
          <w:szCs w:val="28"/>
        </w:rPr>
        <w:t>й</w:t>
      </w:r>
      <w:r w:rsidRPr="005B5821">
        <w:rPr>
          <w:rFonts w:ascii="Times New Roman" w:hAnsi="Times New Roman"/>
          <w:b w:val="0"/>
          <w:caps w:val="0"/>
          <w:color w:val="auto"/>
          <w:sz w:val="28"/>
          <w:szCs w:val="28"/>
        </w:rPr>
        <w:t xml:space="preserve"> в случае нарушения условий </w:t>
      </w:r>
      <w:r w:rsidR="004F1127">
        <w:rPr>
          <w:rFonts w:ascii="Times New Roman" w:hAnsi="Times New Roman"/>
          <w:b w:val="0"/>
          <w:caps w:val="0"/>
          <w:color w:val="auto"/>
          <w:sz w:val="28"/>
          <w:szCs w:val="28"/>
        </w:rPr>
        <w:t>их</w:t>
      </w:r>
      <w:r w:rsidRPr="005B5821">
        <w:rPr>
          <w:rFonts w:ascii="Times New Roman" w:hAnsi="Times New Roman"/>
          <w:b w:val="0"/>
          <w:caps w:val="0"/>
          <w:color w:val="auto"/>
          <w:sz w:val="28"/>
          <w:szCs w:val="28"/>
        </w:rPr>
        <w:t xml:space="preserve"> предоставления</w:t>
      </w:r>
    </w:p>
    <w:p w:rsidR="00870BD3" w:rsidRPr="00024131" w:rsidRDefault="00870BD3" w:rsidP="00024131">
      <w:pPr>
        <w:spacing w:line="235" w:lineRule="auto"/>
        <w:ind w:firstLine="709"/>
        <w:jc w:val="both"/>
        <w:rPr>
          <w:sz w:val="20"/>
          <w:szCs w:val="28"/>
        </w:rPr>
      </w:pPr>
    </w:p>
    <w:p w:rsidR="00870BD3" w:rsidRPr="00130F5F" w:rsidRDefault="00870BD3" w:rsidP="00024131">
      <w:pPr>
        <w:spacing w:line="235" w:lineRule="auto"/>
        <w:ind w:firstLine="709"/>
        <w:jc w:val="both"/>
        <w:rPr>
          <w:sz w:val="28"/>
          <w:szCs w:val="28"/>
        </w:rPr>
      </w:pPr>
      <w:bookmarkStart w:id="28" w:name="sub_501032"/>
      <w:r w:rsidRPr="00130F5F">
        <w:rPr>
          <w:sz w:val="28"/>
          <w:szCs w:val="28"/>
        </w:rPr>
        <w:t>3.</w:t>
      </w:r>
      <w:r>
        <w:rPr>
          <w:sz w:val="28"/>
          <w:szCs w:val="28"/>
        </w:rPr>
        <w:t>1</w:t>
      </w:r>
      <w:r w:rsidRPr="00130F5F">
        <w:rPr>
          <w:sz w:val="28"/>
          <w:szCs w:val="28"/>
        </w:rPr>
        <w:t xml:space="preserve">. Соблюдение </w:t>
      </w:r>
      <w:r>
        <w:rPr>
          <w:sz w:val="28"/>
          <w:szCs w:val="28"/>
        </w:rPr>
        <w:t>работодателями</w:t>
      </w:r>
      <w:r w:rsidRPr="00130F5F">
        <w:rPr>
          <w:sz w:val="28"/>
          <w:szCs w:val="28"/>
        </w:rPr>
        <w:t xml:space="preserve"> условий, целей и порядка предоставления субсидий подлежит обязательной проверке </w:t>
      </w:r>
      <w:r>
        <w:rPr>
          <w:sz w:val="28"/>
          <w:szCs w:val="28"/>
        </w:rPr>
        <w:t>министерством</w:t>
      </w:r>
      <w:r w:rsidRPr="00130F5F">
        <w:rPr>
          <w:sz w:val="28"/>
          <w:szCs w:val="28"/>
        </w:rPr>
        <w:t xml:space="preserve"> и органом государственного финансового контроля.</w:t>
      </w:r>
    </w:p>
    <w:bookmarkEnd w:id="28"/>
    <w:p w:rsidR="00870BD3" w:rsidRPr="00130F5F" w:rsidRDefault="00870BD3" w:rsidP="00024131">
      <w:pPr>
        <w:spacing w:line="235" w:lineRule="auto"/>
        <w:ind w:firstLine="709"/>
        <w:jc w:val="both"/>
        <w:rPr>
          <w:sz w:val="28"/>
          <w:szCs w:val="28"/>
        </w:rPr>
      </w:pPr>
      <w:r w:rsidRPr="00130F5F">
        <w:rPr>
          <w:sz w:val="28"/>
          <w:szCs w:val="28"/>
        </w:rPr>
        <w:t>Работодатели несут ответственность за достоверность представляемых документов в соответствии с законодательством Российской Федерации.</w:t>
      </w:r>
    </w:p>
    <w:p w:rsidR="00870BD3" w:rsidRDefault="00870BD3" w:rsidP="00024131">
      <w:pPr>
        <w:spacing w:line="235" w:lineRule="auto"/>
        <w:ind w:firstLine="709"/>
        <w:jc w:val="both"/>
        <w:rPr>
          <w:rFonts w:ascii="Arial" w:eastAsiaTheme="minorHAnsi" w:hAnsi="Arial" w:cs="Arial"/>
          <w:lang w:eastAsia="en-US"/>
        </w:rPr>
      </w:pPr>
      <w:bookmarkStart w:id="29" w:name="sub_501033"/>
      <w:r w:rsidRPr="00BB670A">
        <w:rPr>
          <w:sz w:val="28"/>
          <w:szCs w:val="28"/>
        </w:rPr>
        <w:t>3.</w:t>
      </w:r>
      <w:r>
        <w:rPr>
          <w:sz w:val="28"/>
          <w:szCs w:val="28"/>
        </w:rPr>
        <w:t>2</w:t>
      </w:r>
      <w:r w:rsidRPr="00BB670A">
        <w:rPr>
          <w:sz w:val="28"/>
          <w:szCs w:val="28"/>
        </w:rPr>
        <w:t xml:space="preserve">. </w:t>
      </w:r>
      <w:bookmarkEnd w:id="29"/>
      <w:r w:rsidRPr="00BB670A">
        <w:rPr>
          <w:sz w:val="28"/>
          <w:szCs w:val="28"/>
        </w:rPr>
        <w:t>Возврату в доход краевого бюджета подлежат субсидии в случа</w:t>
      </w:r>
      <w:r>
        <w:rPr>
          <w:sz w:val="28"/>
          <w:szCs w:val="28"/>
        </w:rPr>
        <w:t>е</w:t>
      </w:r>
      <w:r w:rsidRPr="00BB670A">
        <w:rPr>
          <w:sz w:val="28"/>
          <w:szCs w:val="28"/>
        </w:rPr>
        <w:t xml:space="preserve"> нарушения работодателем условий предоставления субсидий, в том числе представление документов, содержащих недостоверные сведения</w:t>
      </w:r>
      <w:r w:rsidRPr="00BB670A">
        <w:rPr>
          <w:rFonts w:ascii="Arial" w:eastAsiaTheme="minorHAnsi" w:hAnsi="Arial" w:cs="Arial"/>
          <w:lang w:eastAsia="en-US"/>
        </w:rPr>
        <w:t>.</w:t>
      </w:r>
    </w:p>
    <w:p w:rsidR="00870BD3" w:rsidRDefault="00870BD3" w:rsidP="00024131">
      <w:pPr>
        <w:spacing w:line="235" w:lineRule="auto"/>
        <w:ind w:firstLine="709"/>
        <w:jc w:val="both"/>
        <w:rPr>
          <w:sz w:val="28"/>
          <w:szCs w:val="28"/>
        </w:rPr>
      </w:pPr>
      <w:r w:rsidRPr="00130F5F">
        <w:rPr>
          <w:sz w:val="28"/>
          <w:szCs w:val="28"/>
        </w:rPr>
        <w:t xml:space="preserve">Возврат субсидии осуществляется </w:t>
      </w:r>
      <w:r>
        <w:rPr>
          <w:sz w:val="28"/>
          <w:szCs w:val="28"/>
        </w:rPr>
        <w:t xml:space="preserve">в следующем порядке: </w:t>
      </w:r>
    </w:p>
    <w:p w:rsidR="00870BD3" w:rsidRPr="00130F5F" w:rsidRDefault="00870BD3" w:rsidP="00024131">
      <w:pPr>
        <w:spacing w:line="235" w:lineRule="auto"/>
        <w:ind w:firstLine="709"/>
        <w:jc w:val="both"/>
        <w:rPr>
          <w:sz w:val="28"/>
          <w:szCs w:val="28"/>
        </w:rPr>
      </w:pPr>
      <w:proofErr w:type="gramStart"/>
      <w:r>
        <w:rPr>
          <w:sz w:val="28"/>
          <w:szCs w:val="28"/>
        </w:rPr>
        <w:t>министерство</w:t>
      </w:r>
      <w:r w:rsidRPr="00130F5F">
        <w:rPr>
          <w:sz w:val="28"/>
          <w:szCs w:val="28"/>
        </w:rPr>
        <w:t xml:space="preserve"> в течение 10 рабочих дней после подписания акта </w:t>
      </w:r>
      <w:r>
        <w:rPr>
          <w:sz w:val="28"/>
          <w:szCs w:val="28"/>
        </w:rPr>
        <w:t xml:space="preserve"> </w:t>
      </w:r>
      <w:r w:rsidRPr="00130F5F">
        <w:rPr>
          <w:sz w:val="28"/>
          <w:szCs w:val="28"/>
        </w:rPr>
        <w:t xml:space="preserve">проверки </w:t>
      </w:r>
      <w:r>
        <w:rPr>
          <w:sz w:val="28"/>
          <w:szCs w:val="28"/>
        </w:rPr>
        <w:t xml:space="preserve"> </w:t>
      </w:r>
      <w:r w:rsidRPr="00130F5F">
        <w:rPr>
          <w:sz w:val="28"/>
          <w:szCs w:val="28"/>
        </w:rPr>
        <w:t xml:space="preserve">или </w:t>
      </w:r>
      <w:r>
        <w:rPr>
          <w:sz w:val="28"/>
          <w:szCs w:val="28"/>
        </w:rPr>
        <w:t xml:space="preserve"> </w:t>
      </w:r>
      <w:r w:rsidRPr="00130F5F">
        <w:rPr>
          <w:sz w:val="28"/>
          <w:szCs w:val="28"/>
        </w:rPr>
        <w:t>получения</w:t>
      </w:r>
      <w:r>
        <w:rPr>
          <w:sz w:val="28"/>
          <w:szCs w:val="28"/>
        </w:rPr>
        <w:t xml:space="preserve"> </w:t>
      </w:r>
      <w:r w:rsidRPr="00130F5F">
        <w:rPr>
          <w:sz w:val="28"/>
          <w:szCs w:val="28"/>
        </w:rPr>
        <w:t xml:space="preserve"> акта</w:t>
      </w:r>
      <w:r>
        <w:rPr>
          <w:sz w:val="28"/>
          <w:szCs w:val="28"/>
        </w:rPr>
        <w:t xml:space="preserve"> </w:t>
      </w:r>
      <w:r w:rsidRPr="00130F5F">
        <w:rPr>
          <w:sz w:val="28"/>
          <w:szCs w:val="28"/>
        </w:rPr>
        <w:t>проверки от органа государственной власти, осуществляющего финансовый контроль, направляет заявителю требование о возврате субсидии в случаях, предусмотренных настоящим пунктом (требование может быть передано работодателю (его руководителю или уполномоченному представителю) лично под расписку, направлено заказным письмом или передано в электронной форме по телекоммуникационным каналам связи);</w:t>
      </w:r>
      <w:proofErr w:type="gramEnd"/>
    </w:p>
    <w:p w:rsidR="00870BD3" w:rsidRPr="00130F5F" w:rsidRDefault="00870BD3" w:rsidP="00024131">
      <w:pPr>
        <w:spacing w:line="235" w:lineRule="auto"/>
        <w:ind w:firstLine="709"/>
        <w:jc w:val="both"/>
        <w:rPr>
          <w:sz w:val="28"/>
          <w:szCs w:val="28"/>
        </w:rPr>
      </w:pPr>
      <w:r w:rsidRPr="00130F5F">
        <w:rPr>
          <w:sz w:val="28"/>
          <w:szCs w:val="28"/>
        </w:rPr>
        <w:t xml:space="preserve">заявитель производит возврат полученной субсидии </w:t>
      </w:r>
      <w:proofErr w:type="gramStart"/>
      <w:r w:rsidRPr="00130F5F">
        <w:rPr>
          <w:sz w:val="28"/>
          <w:szCs w:val="28"/>
        </w:rPr>
        <w:t>в объеме выявленных нарушений в соответствии с требованием о возврате субсидии в течение</w:t>
      </w:r>
      <w:proofErr w:type="gramEnd"/>
      <w:r w:rsidRPr="00130F5F">
        <w:rPr>
          <w:sz w:val="28"/>
          <w:szCs w:val="28"/>
        </w:rPr>
        <w:t xml:space="preserve"> 15 рабочих дней со дня получения от уполномоченного органа данного требования;</w:t>
      </w:r>
    </w:p>
    <w:p w:rsidR="00870BD3" w:rsidRDefault="00870BD3" w:rsidP="00024131">
      <w:pPr>
        <w:spacing w:line="235" w:lineRule="auto"/>
        <w:ind w:firstLine="709"/>
        <w:jc w:val="both"/>
        <w:rPr>
          <w:sz w:val="28"/>
          <w:szCs w:val="28"/>
        </w:rPr>
      </w:pPr>
      <w:r w:rsidRPr="00130F5F">
        <w:rPr>
          <w:sz w:val="28"/>
          <w:szCs w:val="28"/>
        </w:rPr>
        <w:t xml:space="preserve">при нарушении заявителем срока возврата субсидии </w:t>
      </w:r>
      <w:r>
        <w:rPr>
          <w:sz w:val="28"/>
          <w:szCs w:val="28"/>
        </w:rPr>
        <w:t>министерство</w:t>
      </w:r>
      <w:r w:rsidRPr="00130F5F">
        <w:rPr>
          <w:sz w:val="28"/>
          <w:szCs w:val="28"/>
        </w:rPr>
        <w:t xml:space="preserve"> в течение 30 календарных дней принимает меры по взысканию указанных сре</w:t>
      </w:r>
      <w:proofErr w:type="gramStart"/>
      <w:r w:rsidRPr="00130F5F">
        <w:rPr>
          <w:sz w:val="28"/>
          <w:szCs w:val="28"/>
        </w:rPr>
        <w:t>дств в д</w:t>
      </w:r>
      <w:proofErr w:type="gramEnd"/>
      <w:r w:rsidRPr="00130F5F">
        <w:rPr>
          <w:sz w:val="28"/>
          <w:szCs w:val="28"/>
        </w:rPr>
        <w:t>оход бюджета</w:t>
      </w:r>
      <w:r>
        <w:rPr>
          <w:sz w:val="28"/>
          <w:szCs w:val="28"/>
        </w:rPr>
        <w:t xml:space="preserve"> Краснодарского края</w:t>
      </w:r>
      <w:r w:rsidRPr="00130F5F">
        <w:rPr>
          <w:sz w:val="28"/>
          <w:szCs w:val="28"/>
        </w:rPr>
        <w:t xml:space="preserve"> в порядке, установленном законодательством </w:t>
      </w:r>
      <w:r>
        <w:rPr>
          <w:sz w:val="28"/>
          <w:szCs w:val="28"/>
        </w:rPr>
        <w:t>Российской Федерации.</w:t>
      </w:r>
    </w:p>
    <w:tbl>
      <w:tblPr>
        <w:tblW w:w="9647" w:type="dxa"/>
        <w:tblInd w:w="108" w:type="dxa"/>
        <w:tblLook w:val="0000" w:firstRow="0" w:lastRow="0" w:firstColumn="0" w:lastColumn="0" w:noHBand="0" w:noVBand="0"/>
      </w:tblPr>
      <w:tblGrid>
        <w:gridCol w:w="6373"/>
        <w:gridCol w:w="3274"/>
      </w:tblGrid>
      <w:tr w:rsidR="002E0A3E" w:rsidRPr="00BA1EE3" w:rsidTr="008C55C8">
        <w:trPr>
          <w:trHeight w:val="408"/>
        </w:trPr>
        <w:tc>
          <w:tcPr>
            <w:tcW w:w="6373" w:type="dxa"/>
            <w:tcBorders>
              <w:top w:val="nil"/>
              <w:left w:val="nil"/>
              <w:bottom w:val="nil"/>
              <w:right w:val="nil"/>
            </w:tcBorders>
          </w:tcPr>
          <w:p w:rsidR="00024131" w:rsidRDefault="00024131" w:rsidP="002E0A3E">
            <w:pPr>
              <w:widowControl w:val="0"/>
              <w:autoSpaceDE w:val="0"/>
              <w:autoSpaceDN w:val="0"/>
              <w:adjustRightInd w:val="0"/>
              <w:ind w:left="-108"/>
              <w:jc w:val="both"/>
              <w:rPr>
                <w:rFonts w:eastAsiaTheme="minorEastAsia"/>
                <w:sz w:val="28"/>
                <w:szCs w:val="28"/>
              </w:rPr>
            </w:pPr>
          </w:p>
          <w:p w:rsidR="002E0A3E" w:rsidRPr="00583560" w:rsidRDefault="002E0A3E" w:rsidP="002E0A3E">
            <w:pPr>
              <w:widowControl w:val="0"/>
              <w:autoSpaceDE w:val="0"/>
              <w:autoSpaceDN w:val="0"/>
              <w:adjustRightInd w:val="0"/>
              <w:ind w:left="-108"/>
              <w:jc w:val="both"/>
              <w:rPr>
                <w:rFonts w:eastAsiaTheme="minorEastAsia"/>
                <w:sz w:val="28"/>
                <w:szCs w:val="28"/>
              </w:rPr>
            </w:pPr>
            <w:r w:rsidRPr="00BA1EE3">
              <w:rPr>
                <w:rFonts w:eastAsiaTheme="minorEastAsia"/>
                <w:sz w:val="28"/>
                <w:szCs w:val="28"/>
              </w:rPr>
              <w:t>Заместитель министра</w:t>
            </w:r>
          </w:p>
        </w:tc>
        <w:tc>
          <w:tcPr>
            <w:tcW w:w="3274" w:type="dxa"/>
            <w:tcBorders>
              <w:top w:val="nil"/>
              <w:left w:val="nil"/>
              <w:bottom w:val="nil"/>
              <w:right w:val="nil"/>
            </w:tcBorders>
          </w:tcPr>
          <w:p w:rsidR="00024131" w:rsidRDefault="002E0A3E" w:rsidP="007D5597">
            <w:pPr>
              <w:widowControl w:val="0"/>
              <w:autoSpaceDE w:val="0"/>
              <w:autoSpaceDN w:val="0"/>
              <w:adjustRightInd w:val="0"/>
              <w:ind w:firstLine="709"/>
              <w:jc w:val="both"/>
              <w:rPr>
                <w:rFonts w:eastAsiaTheme="minorEastAsia"/>
                <w:sz w:val="28"/>
                <w:szCs w:val="28"/>
              </w:rPr>
            </w:pPr>
            <w:r>
              <w:rPr>
                <w:rFonts w:eastAsiaTheme="minorEastAsia"/>
                <w:sz w:val="28"/>
                <w:szCs w:val="28"/>
              </w:rPr>
              <w:t xml:space="preserve">         </w:t>
            </w:r>
          </w:p>
          <w:p w:rsidR="002E0A3E" w:rsidRPr="00583560" w:rsidRDefault="00024131" w:rsidP="007D5597">
            <w:pPr>
              <w:widowControl w:val="0"/>
              <w:autoSpaceDE w:val="0"/>
              <w:autoSpaceDN w:val="0"/>
              <w:adjustRightInd w:val="0"/>
              <w:ind w:firstLine="709"/>
              <w:jc w:val="both"/>
              <w:rPr>
                <w:rFonts w:eastAsiaTheme="minorEastAsia"/>
                <w:sz w:val="28"/>
                <w:szCs w:val="28"/>
              </w:rPr>
            </w:pPr>
            <w:r>
              <w:rPr>
                <w:rFonts w:eastAsiaTheme="minorEastAsia"/>
                <w:sz w:val="28"/>
                <w:szCs w:val="28"/>
              </w:rPr>
              <w:t xml:space="preserve">          </w:t>
            </w:r>
            <w:r w:rsidR="002E0A3E" w:rsidRPr="00BA1EE3">
              <w:rPr>
                <w:rFonts w:eastAsiaTheme="minorEastAsia"/>
                <w:sz w:val="28"/>
                <w:szCs w:val="28"/>
              </w:rPr>
              <w:t>С.П. Гаркуша</w:t>
            </w:r>
          </w:p>
        </w:tc>
      </w:tr>
    </w:tbl>
    <w:p w:rsidR="002E0A3E" w:rsidRPr="000E79BC" w:rsidRDefault="002E0A3E" w:rsidP="00024131">
      <w:pPr>
        <w:pStyle w:val="ad"/>
        <w:ind w:firstLine="0"/>
        <w:rPr>
          <w:bCs/>
          <w:sz w:val="28"/>
          <w:szCs w:val="28"/>
        </w:rPr>
      </w:pPr>
    </w:p>
    <w:sectPr w:rsidR="002E0A3E" w:rsidRPr="000E79BC" w:rsidSect="00024131">
      <w:headerReference w:type="default" r:id="rId9"/>
      <w:pgSz w:w="11906" w:h="16838" w:code="9"/>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024131">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24131"/>
    <w:rsid w:val="00060028"/>
    <w:rsid w:val="00075EBC"/>
    <w:rsid w:val="000828BA"/>
    <w:rsid w:val="00084F39"/>
    <w:rsid w:val="00086163"/>
    <w:rsid w:val="0008666F"/>
    <w:rsid w:val="00090781"/>
    <w:rsid w:val="000B0F25"/>
    <w:rsid w:val="000C6990"/>
    <w:rsid w:val="000E6101"/>
    <w:rsid w:val="000E79BC"/>
    <w:rsid w:val="000F2EB0"/>
    <w:rsid w:val="00112A66"/>
    <w:rsid w:val="00141A9C"/>
    <w:rsid w:val="001935FB"/>
    <w:rsid w:val="00195CC2"/>
    <w:rsid w:val="001C603B"/>
    <w:rsid w:val="001C6A10"/>
    <w:rsid w:val="00203C17"/>
    <w:rsid w:val="00215E32"/>
    <w:rsid w:val="0022683B"/>
    <w:rsid w:val="00245E40"/>
    <w:rsid w:val="0029180E"/>
    <w:rsid w:val="002E0A3E"/>
    <w:rsid w:val="002F1493"/>
    <w:rsid w:val="002F76DF"/>
    <w:rsid w:val="00306B3A"/>
    <w:rsid w:val="00313ED2"/>
    <w:rsid w:val="003375AA"/>
    <w:rsid w:val="00347BB1"/>
    <w:rsid w:val="00353887"/>
    <w:rsid w:val="00364848"/>
    <w:rsid w:val="0037339E"/>
    <w:rsid w:val="00381501"/>
    <w:rsid w:val="0038577A"/>
    <w:rsid w:val="003B4D76"/>
    <w:rsid w:val="003C08F7"/>
    <w:rsid w:val="003D7838"/>
    <w:rsid w:val="003F1FF2"/>
    <w:rsid w:val="003F2D70"/>
    <w:rsid w:val="00440123"/>
    <w:rsid w:val="004440E1"/>
    <w:rsid w:val="00445066"/>
    <w:rsid w:val="0047695C"/>
    <w:rsid w:val="00476B99"/>
    <w:rsid w:val="004A1B16"/>
    <w:rsid w:val="004B5B5D"/>
    <w:rsid w:val="004F1127"/>
    <w:rsid w:val="0052453C"/>
    <w:rsid w:val="005469D4"/>
    <w:rsid w:val="005B3B92"/>
    <w:rsid w:val="005C313D"/>
    <w:rsid w:val="005F3742"/>
    <w:rsid w:val="0061594A"/>
    <w:rsid w:val="00622C99"/>
    <w:rsid w:val="00654FB2"/>
    <w:rsid w:val="00657E11"/>
    <w:rsid w:val="00676477"/>
    <w:rsid w:val="0068268D"/>
    <w:rsid w:val="006C1EF6"/>
    <w:rsid w:val="006E074F"/>
    <w:rsid w:val="006E1B5C"/>
    <w:rsid w:val="006F374F"/>
    <w:rsid w:val="00702122"/>
    <w:rsid w:val="007533B0"/>
    <w:rsid w:val="007716E7"/>
    <w:rsid w:val="0077237C"/>
    <w:rsid w:val="00794DB5"/>
    <w:rsid w:val="0079612E"/>
    <w:rsid w:val="007B2581"/>
    <w:rsid w:val="007C407F"/>
    <w:rsid w:val="007D7B33"/>
    <w:rsid w:val="007E780A"/>
    <w:rsid w:val="00800DBD"/>
    <w:rsid w:val="00817E5F"/>
    <w:rsid w:val="00836EE0"/>
    <w:rsid w:val="00870BD3"/>
    <w:rsid w:val="00872D4C"/>
    <w:rsid w:val="008A7C1D"/>
    <w:rsid w:val="008C55C8"/>
    <w:rsid w:val="009034C0"/>
    <w:rsid w:val="0091165E"/>
    <w:rsid w:val="009139BE"/>
    <w:rsid w:val="00931CD9"/>
    <w:rsid w:val="00954A98"/>
    <w:rsid w:val="00960B2A"/>
    <w:rsid w:val="009870CF"/>
    <w:rsid w:val="009A0FE2"/>
    <w:rsid w:val="009A3FEE"/>
    <w:rsid w:val="009A721C"/>
    <w:rsid w:val="009D67B9"/>
    <w:rsid w:val="009F1794"/>
    <w:rsid w:val="009F3BD7"/>
    <w:rsid w:val="00A152F9"/>
    <w:rsid w:val="00A261F1"/>
    <w:rsid w:val="00A376AE"/>
    <w:rsid w:val="00AB2E20"/>
    <w:rsid w:val="00B04642"/>
    <w:rsid w:val="00B24221"/>
    <w:rsid w:val="00B30715"/>
    <w:rsid w:val="00B342EE"/>
    <w:rsid w:val="00B37DF1"/>
    <w:rsid w:val="00B527D7"/>
    <w:rsid w:val="00B66E9D"/>
    <w:rsid w:val="00B67E4F"/>
    <w:rsid w:val="00B82B89"/>
    <w:rsid w:val="00B8517A"/>
    <w:rsid w:val="00BD2DEC"/>
    <w:rsid w:val="00BE3C19"/>
    <w:rsid w:val="00C30EFF"/>
    <w:rsid w:val="00C32F58"/>
    <w:rsid w:val="00C41142"/>
    <w:rsid w:val="00C427F1"/>
    <w:rsid w:val="00C63C24"/>
    <w:rsid w:val="00C92CB3"/>
    <w:rsid w:val="00CB2F75"/>
    <w:rsid w:val="00CD0FCC"/>
    <w:rsid w:val="00CD1CA0"/>
    <w:rsid w:val="00CD4103"/>
    <w:rsid w:val="00D06107"/>
    <w:rsid w:val="00D119FF"/>
    <w:rsid w:val="00D171F6"/>
    <w:rsid w:val="00D21261"/>
    <w:rsid w:val="00D25B24"/>
    <w:rsid w:val="00D53F80"/>
    <w:rsid w:val="00D6492D"/>
    <w:rsid w:val="00D6787C"/>
    <w:rsid w:val="00D75746"/>
    <w:rsid w:val="00D9158A"/>
    <w:rsid w:val="00D93AEE"/>
    <w:rsid w:val="00D979BB"/>
    <w:rsid w:val="00DD026B"/>
    <w:rsid w:val="00DD483B"/>
    <w:rsid w:val="00DE14C2"/>
    <w:rsid w:val="00DE24A9"/>
    <w:rsid w:val="00DF49BD"/>
    <w:rsid w:val="00E03175"/>
    <w:rsid w:val="00E32E79"/>
    <w:rsid w:val="00E410FF"/>
    <w:rsid w:val="00E43F67"/>
    <w:rsid w:val="00E52338"/>
    <w:rsid w:val="00E87C6E"/>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B2367-84FC-4694-A020-B2A09E90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2255</Words>
  <Characters>12857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Андрей В. Скоробогатько</cp:lastModifiedBy>
  <cp:revision>8</cp:revision>
  <cp:lastPrinted>2016-09-30T11:08:00Z</cp:lastPrinted>
  <dcterms:created xsi:type="dcterms:W3CDTF">2016-09-30T06:58:00Z</dcterms:created>
  <dcterms:modified xsi:type="dcterms:W3CDTF">2016-09-30T12:49:00Z</dcterms:modified>
</cp:coreProperties>
</file>