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A7" w:rsidRDefault="006064A7" w:rsidP="006064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064A7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6064A7">
        <w:rPr>
          <w:b/>
          <w:sz w:val="28"/>
          <w:szCs w:val="28"/>
        </w:rPr>
        <w:t>по достижению отдельных целевых показателей социально-экономического развития, установленных Указами</w:t>
      </w:r>
      <w:r>
        <w:rPr>
          <w:b/>
          <w:sz w:val="28"/>
          <w:szCs w:val="28"/>
        </w:rPr>
        <w:t xml:space="preserve"> </w:t>
      </w:r>
      <w:r w:rsidRPr="006064A7">
        <w:rPr>
          <w:b/>
          <w:sz w:val="28"/>
          <w:szCs w:val="28"/>
        </w:rPr>
        <w:t>Президента Российской Федерации, на территории Краснодарского края</w:t>
      </w:r>
    </w:p>
    <w:p w:rsidR="006064A7" w:rsidRPr="006064A7" w:rsidRDefault="006064A7" w:rsidP="006064A7">
      <w:pPr>
        <w:jc w:val="center"/>
        <w:rPr>
          <w:b/>
        </w:rPr>
      </w:pPr>
      <w:r w:rsidRPr="006064A7">
        <w:rPr>
          <w:b/>
          <w:sz w:val="28"/>
          <w:szCs w:val="28"/>
        </w:rPr>
        <w:t xml:space="preserve"> (по состоянию на 1 </w:t>
      </w:r>
      <w:r w:rsidR="00011CFD">
        <w:rPr>
          <w:b/>
          <w:sz w:val="28"/>
          <w:szCs w:val="28"/>
        </w:rPr>
        <w:t>октября</w:t>
      </w:r>
      <w:r w:rsidRPr="006064A7">
        <w:rPr>
          <w:b/>
          <w:sz w:val="28"/>
          <w:szCs w:val="28"/>
        </w:rPr>
        <w:t xml:space="preserve"> 2015 года)</w:t>
      </w:r>
    </w:p>
    <w:p w:rsidR="00933617" w:rsidRPr="00974888" w:rsidRDefault="00933617"/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249"/>
        <w:gridCol w:w="1985"/>
        <w:gridCol w:w="8363"/>
      </w:tblGrid>
      <w:tr w:rsidR="00974888" w:rsidRPr="00974888" w:rsidTr="00CC33B3">
        <w:trPr>
          <w:trHeight w:val="556"/>
          <w:tblHeader/>
        </w:trPr>
        <w:tc>
          <w:tcPr>
            <w:tcW w:w="578" w:type="dxa"/>
            <w:vAlign w:val="center"/>
          </w:tcPr>
          <w:p w:rsidR="00CC6749" w:rsidRPr="00974888" w:rsidRDefault="00CC6749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№ </w:t>
            </w:r>
            <w:proofErr w:type="gramStart"/>
            <w:r w:rsidRPr="00974888">
              <w:rPr>
                <w:sz w:val="24"/>
                <w:szCs w:val="24"/>
              </w:rPr>
              <w:t>п</w:t>
            </w:r>
            <w:proofErr w:type="gramEnd"/>
            <w:r w:rsidRPr="00974888">
              <w:rPr>
                <w:sz w:val="24"/>
                <w:szCs w:val="24"/>
              </w:rPr>
              <w:t>/п</w:t>
            </w:r>
          </w:p>
        </w:tc>
        <w:tc>
          <w:tcPr>
            <w:tcW w:w="3249" w:type="dxa"/>
            <w:vAlign w:val="center"/>
          </w:tcPr>
          <w:p w:rsidR="00CC6749" w:rsidRPr="00974888" w:rsidRDefault="00CC6749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CC6749" w:rsidRPr="00974888" w:rsidRDefault="00CC6749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Срок </w:t>
            </w:r>
            <w:r w:rsidR="00D52524" w:rsidRPr="00974888">
              <w:rPr>
                <w:sz w:val="24"/>
                <w:szCs w:val="24"/>
              </w:rPr>
              <w:t>исполн</w:t>
            </w:r>
            <w:r w:rsidR="00D52524" w:rsidRPr="00974888">
              <w:rPr>
                <w:sz w:val="24"/>
                <w:szCs w:val="24"/>
              </w:rPr>
              <w:t>е</w:t>
            </w:r>
            <w:r w:rsidR="00D52524" w:rsidRPr="00974888">
              <w:rPr>
                <w:sz w:val="24"/>
                <w:szCs w:val="24"/>
              </w:rPr>
              <w:t>ния</w:t>
            </w:r>
          </w:p>
        </w:tc>
        <w:tc>
          <w:tcPr>
            <w:tcW w:w="8363" w:type="dxa"/>
            <w:vAlign w:val="center"/>
          </w:tcPr>
          <w:p w:rsidR="00CC6749" w:rsidRPr="00974888" w:rsidRDefault="00CC6749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Результат исполнения</w:t>
            </w:r>
          </w:p>
        </w:tc>
      </w:tr>
      <w:tr w:rsidR="00974888" w:rsidRPr="00974888" w:rsidTr="00CC33B3">
        <w:trPr>
          <w:trHeight w:val="304"/>
        </w:trPr>
        <w:tc>
          <w:tcPr>
            <w:tcW w:w="578" w:type="dxa"/>
            <w:vAlign w:val="center"/>
          </w:tcPr>
          <w:p w:rsidR="00933617" w:rsidRPr="00974888" w:rsidRDefault="00933617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  <w:vAlign w:val="center"/>
          </w:tcPr>
          <w:p w:rsidR="00933617" w:rsidRPr="00974888" w:rsidRDefault="00933617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33617" w:rsidRPr="00974888" w:rsidRDefault="00933617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:rsidR="00933617" w:rsidRPr="00974888" w:rsidRDefault="00933617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4</w:t>
            </w:r>
          </w:p>
        </w:tc>
      </w:tr>
      <w:tr w:rsidR="00974888" w:rsidRPr="00974888" w:rsidTr="00CC33B3">
        <w:trPr>
          <w:trHeight w:val="705"/>
        </w:trPr>
        <w:tc>
          <w:tcPr>
            <w:tcW w:w="14175" w:type="dxa"/>
            <w:gridSpan w:val="4"/>
            <w:vAlign w:val="center"/>
          </w:tcPr>
          <w:p w:rsidR="006064A7" w:rsidRDefault="009A609E" w:rsidP="00794DB8">
            <w:pPr>
              <w:jc w:val="center"/>
              <w:rPr>
                <w:b/>
                <w:sz w:val="23"/>
                <w:szCs w:val="23"/>
              </w:rPr>
            </w:pPr>
            <w:r w:rsidRPr="00974888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</w:t>
            </w:r>
          </w:p>
          <w:p w:rsidR="00D25288" w:rsidRPr="00974888" w:rsidRDefault="009A609E" w:rsidP="006064A7">
            <w:pPr>
              <w:jc w:val="center"/>
              <w:rPr>
                <w:b/>
                <w:sz w:val="23"/>
                <w:szCs w:val="23"/>
              </w:rPr>
            </w:pPr>
            <w:r w:rsidRPr="00974888">
              <w:rPr>
                <w:b/>
                <w:sz w:val="23"/>
                <w:szCs w:val="23"/>
              </w:rPr>
              <w:t>«О мероприятиях по реализации государственной социальной политики»</w:t>
            </w:r>
          </w:p>
        </w:tc>
      </w:tr>
      <w:tr w:rsidR="00974888" w:rsidRPr="00974888" w:rsidTr="00CC33B3">
        <w:trPr>
          <w:trHeight w:val="3412"/>
        </w:trPr>
        <w:tc>
          <w:tcPr>
            <w:tcW w:w="578" w:type="dxa"/>
          </w:tcPr>
          <w:p w:rsidR="00B0399A" w:rsidRPr="00974888" w:rsidRDefault="006064A7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49" w:type="dxa"/>
          </w:tcPr>
          <w:p w:rsidR="007D7AD4" w:rsidRPr="00974888" w:rsidRDefault="003B0E88" w:rsidP="007D7AD4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Реализация мероприятий, направленных на доведение средней заработной платы преподавателей и мастеров производственного обучения образовательных учрежд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ний начального и среднего профессионального образ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вания, работников учрежд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ний культуры до средней з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работной платы в Красн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дарском крае</w:t>
            </w:r>
          </w:p>
        </w:tc>
        <w:tc>
          <w:tcPr>
            <w:tcW w:w="1985" w:type="dxa"/>
          </w:tcPr>
          <w:p w:rsidR="00B0399A" w:rsidRPr="00974888" w:rsidRDefault="003B0E88" w:rsidP="003B0E8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к 2018 году</w:t>
            </w:r>
          </w:p>
        </w:tc>
        <w:tc>
          <w:tcPr>
            <w:tcW w:w="8363" w:type="dxa"/>
          </w:tcPr>
          <w:p w:rsidR="00B4215A" w:rsidRPr="00D962BE" w:rsidRDefault="00B4215A" w:rsidP="00B4215A">
            <w:pPr>
              <w:jc w:val="both"/>
              <w:rPr>
                <w:sz w:val="24"/>
                <w:szCs w:val="24"/>
              </w:rPr>
            </w:pPr>
            <w:proofErr w:type="gramStart"/>
            <w:r w:rsidRPr="00D962BE">
              <w:rPr>
                <w:sz w:val="24"/>
                <w:szCs w:val="24"/>
              </w:rPr>
              <w:t>Согласно Указу Президента Российской Федерации от 7 мая 2012 года № 597 «О мероприятиях по реализации государственной социальной политики» в с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ответствии с Зак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ном Краснодарского края от 12 декабря 2014 года № 3068-КЗ «О краевом бюджете на 2015 год и плановый период 2016 и 2017 годов» и п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становлением главы администр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ции (губернатора) Краснодарского края от 15 января 2015 года № 9 «О повышении б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зовых окладов</w:t>
            </w:r>
            <w:proofErr w:type="gramEnd"/>
            <w:r w:rsidRPr="00D962BE">
              <w:rPr>
                <w:sz w:val="24"/>
                <w:szCs w:val="24"/>
              </w:rPr>
              <w:t xml:space="preserve"> (базовых должностных окладов), базовых ставок заработной платы работников государственных учреждений Краснодарского края, перешедших на отраслевые системы опл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ты труда» с 1 января 2015 года произведено повышение гарантированной ч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сти заработной платы преподавателей и мастеров производственного обуч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 xml:space="preserve">ния на 10 процентов. </w:t>
            </w:r>
          </w:p>
          <w:p w:rsidR="00B0399A" w:rsidRPr="00974888" w:rsidRDefault="00B4215A" w:rsidP="00B4215A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Прогнозное значение среднего размера заработной платы преподавателей и мастеров производственного обучения за 9 месяцев 2015 года составляет 23542 рубля.</w:t>
            </w:r>
          </w:p>
        </w:tc>
      </w:tr>
      <w:tr w:rsidR="00974888" w:rsidRPr="00974888" w:rsidTr="00B4215A">
        <w:trPr>
          <w:trHeight w:val="563"/>
        </w:trPr>
        <w:tc>
          <w:tcPr>
            <w:tcW w:w="578" w:type="dxa"/>
          </w:tcPr>
          <w:p w:rsidR="003B0E88" w:rsidRPr="00974888" w:rsidRDefault="006064A7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49" w:type="dxa"/>
          </w:tcPr>
          <w:p w:rsidR="003B0E88" w:rsidRPr="00974888" w:rsidRDefault="003B0E88" w:rsidP="003B0E88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Реализация мероприятий, направленных на повышение средней заработной платы врачей до 200 процентов от средней заработной платы в Краснодарском крае</w:t>
            </w:r>
          </w:p>
        </w:tc>
        <w:tc>
          <w:tcPr>
            <w:tcW w:w="1985" w:type="dxa"/>
          </w:tcPr>
          <w:p w:rsidR="003B0E88" w:rsidRPr="00974888" w:rsidRDefault="003B0E88" w:rsidP="00C66414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к 2018 году</w:t>
            </w:r>
          </w:p>
        </w:tc>
        <w:tc>
          <w:tcPr>
            <w:tcW w:w="8363" w:type="dxa"/>
          </w:tcPr>
          <w:p w:rsidR="00B4215A" w:rsidRPr="00D962BE" w:rsidRDefault="00B4215A" w:rsidP="00B4215A">
            <w:pPr>
              <w:jc w:val="both"/>
              <w:rPr>
                <w:sz w:val="24"/>
                <w:szCs w:val="24"/>
              </w:rPr>
            </w:pPr>
            <w:proofErr w:type="gramStart"/>
            <w:r w:rsidRPr="00D962BE">
              <w:rPr>
                <w:sz w:val="24"/>
                <w:szCs w:val="24"/>
              </w:rPr>
              <w:t>Согласно Указу Президента Российской Федерации от 7 мая 2012 года № 597 «О мероприятиях по реализации государственной социальной политики» в с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ответствии с Зак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ном Краснодарского края от 12 декабря 2014 года № 3068-КЗ «О краевом бюджете на 2015 год и плановый период 2016 и 2017 годов» и п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становлением главы администр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ции (губернатора) Краснодарского края от 15 января 2015 года № 9 «О повышении б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зовых окладов</w:t>
            </w:r>
            <w:proofErr w:type="gramEnd"/>
            <w:r w:rsidRPr="00D962BE">
              <w:rPr>
                <w:sz w:val="24"/>
                <w:szCs w:val="24"/>
              </w:rPr>
              <w:t xml:space="preserve"> (базовых должностных окладов), базовых ставок заработной платы работников государственных учреждений Краснодарского края, перешедших на отраслевые системы опл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ты труда» с 1 января 2015 года произведено повышение гарантированной ч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 xml:space="preserve">сти заработной платы врачей на 30 процентов. </w:t>
            </w:r>
          </w:p>
          <w:p w:rsidR="007F05AD" w:rsidRPr="00974888" w:rsidRDefault="00B4215A" w:rsidP="00B4215A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lastRenderedPageBreak/>
              <w:t>Прогнозное значение среднего размера заработной платы врачей за 9 месяцев 2015 года составляет 22 665 рублей.</w:t>
            </w:r>
          </w:p>
        </w:tc>
      </w:tr>
      <w:tr w:rsidR="00974888" w:rsidRPr="00974888" w:rsidTr="00CC33B3">
        <w:tc>
          <w:tcPr>
            <w:tcW w:w="578" w:type="dxa"/>
          </w:tcPr>
          <w:p w:rsidR="00E257E8" w:rsidRPr="00974888" w:rsidRDefault="006064A7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49" w:type="dxa"/>
          </w:tcPr>
          <w:p w:rsidR="00D25288" w:rsidRPr="00974888" w:rsidRDefault="00E257E8" w:rsidP="00465F08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Реализация мероприятий, направленных на повышение средней заработной платы социальных работников, включая социальных рабо</w:t>
            </w:r>
            <w:r w:rsidRPr="00974888">
              <w:rPr>
                <w:sz w:val="24"/>
                <w:szCs w:val="24"/>
              </w:rPr>
              <w:t>т</w:t>
            </w:r>
            <w:r w:rsidRPr="00974888">
              <w:rPr>
                <w:sz w:val="24"/>
                <w:szCs w:val="24"/>
              </w:rPr>
              <w:t>ников медицинских орган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>заций, младшего медици</w:t>
            </w:r>
            <w:r w:rsidRPr="00974888">
              <w:rPr>
                <w:sz w:val="24"/>
                <w:szCs w:val="24"/>
              </w:rPr>
              <w:t>н</w:t>
            </w:r>
            <w:r w:rsidRPr="00974888">
              <w:rPr>
                <w:sz w:val="24"/>
                <w:szCs w:val="24"/>
              </w:rPr>
              <w:t>ского персонала (персонала, обеспечивающего условия для предоставления мед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>цинских услуг), среднего м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дицинского (фармацевтич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ского)  персонала (персон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ла, обеспечивающего усл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вия для предоставления м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дицинских услуг) – до 100 процентов от средней зар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ботной платы в Краснода</w:t>
            </w:r>
            <w:r w:rsidRPr="00974888">
              <w:rPr>
                <w:sz w:val="24"/>
                <w:szCs w:val="24"/>
              </w:rPr>
              <w:t>р</w:t>
            </w:r>
            <w:r w:rsidRPr="00974888">
              <w:rPr>
                <w:sz w:val="24"/>
                <w:szCs w:val="24"/>
              </w:rPr>
              <w:t>ском крае</w:t>
            </w:r>
          </w:p>
        </w:tc>
        <w:tc>
          <w:tcPr>
            <w:tcW w:w="1985" w:type="dxa"/>
          </w:tcPr>
          <w:p w:rsidR="00E257E8" w:rsidRPr="00974888" w:rsidRDefault="00E257E8" w:rsidP="00C66414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к 2018 году</w:t>
            </w:r>
          </w:p>
        </w:tc>
        <w:tc>
          <w:tcPr>
            <w:tcW w:w="8363" w:type="dxa"/>
          </w:tcPr>
          <w:p w:rsidR="00B4215A" w:rsidRPr="00D962BE" w:rsidRDefault="00B4215A" w:rsidP="00B4215A">
            <w:pPr>
              <w:jc w:val="both"/>
              <w:rPr>
                <w:sz w:val="24"/>
                <w:szCs w:val="24"/>
              </w:rPr>
            </w:pPr>
            <w:proofErr w:type="gramStart"/>
            <w:r w:rsidRPr="00D962BE">
              <w:rPr>
                <w:sz w:val="24"/>
                <w:szCs w:val="24"/>
              </w:rPr>
              <w:t>Согласно Указу Президента Российской Федерации от 7 мая 2012 года № 597 «О мероприятиях по реализации государственной социальной политики» в с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ответствии с Зак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ном Краснодарского края от 12 декабря 2014 года № 3068-КЗ «О краевом бюджете на 2015 год и плановый период 2016 и 2017 годов» и п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становлением главы администр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ции (губернатора) Краснодарского края от 15 января 2015 года № 9 «О повышении б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зовых окладов</w:t>
            </w:r>
            <w:proofErr w:type="gramEnd"/>
            <w:r w:rsidRPr="00D962BE">
              <w:rPr>
                <w:sz w:val="24"/>
                <w:szCs w:val="24"/>
              </w:rPr>
              <w:t xml:space="preserve"> (базовых должностных окладов), базовых ставок заработной платы работников государственных учреждений Краснодарского края, перешедших на отраслевые системы опл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ты труда» с 1 января 2015 года произведено повышение гарантированной ч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сти заработной платы социальных работников, среднего медицинского перс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 xml:space="preserve">нала, младшего медицинского персонала на 10 процентов. </w:t>
            </w:r>
          </w:p>
          <w:p w:rsidR="00B4215A" w:rsidRPr="00D962BE" w:rsidRDefault="00B4215A" w:rsidP="00B4215A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Прогнозное значение среднего размера заработной платы за 9 месяцев 2015 года соста</w:t>
            </w:r>
            <w:r w:rsidRPr="00D962BE">
              <w:rPr>
                <w:sz w:val="24"/>
                <w:szCs w:val="24"/>
              </w:rPr>
              <w:t>в</w:t>
            </w:r>
            <w:r w:rsidRPr="00D962BE">
              <w:rPr>
                <w:sz w:val="24"/>
                <w:szCs w:val="24"/>
              </w:rPr>
              <w:t>ляет:</w:t>
            </w:r>
          </w:p>
          <w:p w:rsidR="00B4215A" w:rsidRPr="00D962BE" w:rsidRDefault="00B4215A" w:rsidP="00B4215A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социальных работников, включая социальных работников медицинских орг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низаций, – 17 770 рублей,</w:t>
            </w:r>
          </w:p>
          <w:p w:rsidR="00B4215A" w:rsidRPr="00D962BE" w:rsidRDefault="00B4215A" w:rsidP="00B4215A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среднего медицинского персонала – 19 702 рубля,</w:t>
            </w:r>
          </w:p>
          <w:p w:rsidR="00806480" w:rsidRPr="00974888" w:rsidRDefault="00B4215A" w:rsidP="00B4215A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младшего медицинского персонала – 14 495 рублей.</w:t>
            </w:r>
          </w:p>
        </w:tc>
      </w:tr>
      <w:tr w:rsidR="00974888" w:rsidRPr="00974888" w:rsidTr="00B4215A">
        <w:trPr>
          <w:trHeight w:val="689"/>
        </w:trPr>
        <w:tc>
          <w:tcPr>
            <w:tcW w:w="14175" w:type="dxa"/>
            <w:gridSpan w:val="4"/>
            <w:vAlign w:val="center"/>
          </w:tcPr>
          <w:p w:rsidR="006064A7" w:rsidRDefault="00E257E8" w:rsidP="006064A7">
            <w:pPr>
              <w:jc w:val="center"/>
              <w:rPr>
                <w:b/>
                <w:sz w:val="24"/>
                <w:szCs w:val="24"/>
              </w:rPr>
            </w:pPr>
            <w:r w:rsidRPr="00974888">
              <w:rPr>
                <w:b/>
                <w:sz w:val="24"/>
                <w:szCs w:val="24"/>
              </w:rPr>
              <w:t xml:space="preserve">Указ Президента Российской Федерации от 7 мая 2012 года № 598 </w:t>
            </w:r>
          </w:p>
          <w:p w:rsidR="00D25288" w:rsidRPr="00974888" w:rsidRDefault="00E257E8" w:rsidP="006064A7">
            <w:pPr>
              <w:jc w:val="center"/>
              <w:rPr>
                <w:b/>
                <w:sz w:val="24"/>
                <w:szCs w:val="24"/>
              </w:rPr>
            </w:pPr>
            <w:r w:rsidRPr="00974888">
              <w:rPr>
                <w:b/>
                <w:sz w:val="24"/>
                <w:szCs w:val="24"/>
              </w:rPr>
              <w:t>«О совершенствовании государственной политики в сфере здравоохранения»</w:t>
            </w:r>
          </w:p>
        </w:tc>
      </w:tr>
      <w:tr w:rsidR="00B4215A" w:rsidRPr="00974888" w:rsidTr="00CC33B3">
        <w:trPr>
          <w:trHeight w:val="416"/>
        </w:trPr>
        <w:tc>
          <w:tcPr>
            <w:tcW w:w="578" w:type="dxa"/>
          </w:tcPr>
          <w:p w:rsidR="00B4215A" w:rsidRPr="00974888" w:rsidRDefault="00B4215A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49" w:type="dxa"/>
          </w:tcPr>
          <w:p w:rsidR="00B4215A" w:rsidRPr="00974888" w:rsidRDefault="00B4215A" w:rsidP="006064A7">
            <w:pPr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Реализация мероприятий, направленных на формир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вание здорового образа жи</w:t>
            </w:r>
            <w:r w:rsidRPr="00974888">
              <w:rPr>
                <w:sz w:val="24"/>
                <w:szCs w:val="24"/>
              </w:rPr>
              <w:t>з</w:t>
            </w:r>
            <w:r w:rsidRPr="00974888">
              <w:rPr>
                <w:sz w:val="24"/>
                <w:szCs w:val="24"/>
              </w:rPr>
              <w:t>ни населения Краснодарск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го края, включая популяр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 xml:space="preserve">зацию культуры здорового питания, спортивно-оздоровительных программ, профилактику алкоголизма и </w:t>
            </w:r>
            <w:r w:rsidRPr="00974888">
              <w:rPr>
                <w:sz w:val="24"/>
                <w:szCs w:val="24"/>
              </w:rPr>
              <w:lastRenderedPageBreak/>
              <w:t>наркомании, противоде</w:t>
            </w:r>
            <w:r w:rsidRPr="00974888">
              <w:rPr>
                <w:sz w:val="24"/>
                <w:szCs w:val="24"/>
              </w:rPr>
              <w:t>й</w:t>
            </w:r>
            <w:r w:rsidRPr="00974888">
              <w:rPr>
                <w:sz w:val="24"/>
                <w:szCs w:val="24"/>
              </w:rPr>
              <w:t>ствие потреблению табака</w:t>
            </w:r>
          </w:p>
        </w:tc>
        <w:tc>
          <w:tcPr>
            <w:tcW w:w="1985" w:type="dxa"/>
          </w:tcPr>
          <w:p w:rsidR="00B4215A" w:rsidRPr="00974888" w:rsidRDefault="00B4215A" w:rsidP="00C66414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8363" w:type="dxa"/>
          </w:tcPr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 xml:space="preserve">Специалистами </w:t>
            </w:r>
            <w:proofErr w:type="gramStart"/>
            <w:r w:rsidRPr="00D962BE">
              <w:rPr>
                <w:sz w:val="24"/>
                <w:szCs w:val="24"/>
              </w:rPr>
              <w:t>управлений социальной защиты населения министерства с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циального развития</w:t>
            </w:r>
            <w:proofErr w:type="gramEnd"/>
            <w:r w:rsidRPr="00D962BE">
              <w:rPr>
                <w:sz w:val="24"/>
                <w:szCs w:val="24"/>
              </w:rPr>
              <w:t xml:space="preserve"> и семейной политики Краснодарского края в муниципал</w:t>
            </w:r>
            <w:r w:rsidRPr="00D962BE">
              <w:rPr>
                <w:sz w:val="24"/>
                <w:szCs w:val="24"/>
              </w:rPr>
              <w:t>ь</w:t>
            </w:r>
            <w:r w:rsidRPr="00D962BE">
              <w:rPr>
                <w:sz w:val="24"/>
                <w:szCs w:val="24"/>
              </w:rPr>
              <w:t>ных образованиях, учреждениями социального обслуживания организована работа с несовершеннолетними и их родителями по формированию здорового образа жизни, отказа от вредных прив</w:t>
            </w:r>
            <w:r w:rsidRPr="00D962BE">
              <w:rPr>
                <w:sz w:val="24"/>
                <w:szCs w:val="24"/>
              </w:rPr>
              <w:t>ы</w:t>
            </w:r>
            <w:r w:rsidRPr="00D962BE">
              <w:rPr>
                <w:sz w:val="24"/>
                <w:szCs w:val="24"/>
              </w:rPr>
              <w:t xml:space="preserve">чек.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За 9 месяцев 2015 года организована работа с 2620 семьями, в которых род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>тели уп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требляют алкоголь (9 месяцев 2014 года – 2042 семьи) и 13 семьями, в которых родит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 xml:space="preserve">ли употребляют наркотики (9 месяцев 2014 года – 19).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Приняли предложение работников отделений профилактики семейного небл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lastRenderedPageBreak/>
              <w:t xml:space="preserve">гополучия (далее – ОПСН) и прошли лечение у наркологов 342 родителя (9 месяцев 2014 года – 346 человек).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Сотрудниками ОПСН оказано содействие в трудоустройстве 216 родителям, ранее уп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 xml:space="preserve">треблявшим алкоголь.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связи с улучшением ситуации снято с учета 518 семей, в которых ранее р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дители употребляли алкоголь (9 месяцев 2014 года – 569 семья), 2 семьи, в к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торых родители уп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 xml:space="preserve">требляли наркотики (9 месяцев 2014 года – 5 семей).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С целью организации занятости и досуга несовершеннолетних и их родителей в ко</w:t>
            </w:r>
            <w:r w:rsidRPr="00D962BE">
              <w:rPr>
                <w:sz w:val="24"/>
                <w:szCs w:val="24"/>
              </w:rPr>
              <w:t>м</w:t>
            </w:r>
            <w:r w:rsidRPr="00D962BE">
              <w:rPr>
                <w:sz w:val="24"/>
                <w:szCs w:val="24"/>
              </w:rPr>
              <w:t xml:space="preserve">плексных центрах социального обслуживания действует 344 кружка и клуба различной направленности (9 месяцев 2014 года – 294), в том числе 1 спортивный и 5 туристских.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proofErr w:type="gramStart"/>
            <w:r w:rsidRPr="00D962BE">
              <w:rPr>
                <w:sz w:val="24"/>
                <w:szCs w:val="24"/>
              </w:rPr>
              <w:t>Управлениями и учреждениями социальной защиты населения разработано 920 памяток и буклетов, направленных на формирование здорового образа жизни (9 месяцев 2014 года – 1031),  проведено 1271 социально значимое м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роприяти</w:t>
            </w:r>
            <w:r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 xml:space="preserve"> (9 месяцев 2014 года – 1501), в которых приняло участие более 7 тысяч семей (9 месяцев 2014 года – 5732 с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мьи) и 22692 несовершеннолетних (9 месяцев 2014 года – 28784 человека).</w:t>
            </w:r>
            <w:proofErr w:type="gramEnd"/>
            <w:r w:rsidRPr="00D962BE">
              <w:rPr>
                <w:sz w:val="24"/>
                <w:szCs w:val="24"/>
              </w:rPr>
              <w:t xml:space="preserve"> Сотрудниками ОПСН проведено 3 т</w:t>
            </w:r>
            <w:r w:rsidRPr="00D962BE">
              <w:rPr>
                <w:sz w:val="24"/>
                <w:szCs w:val="24"/>
              </w:rPr>
              <w:t>ы</w:t>
            </w:r>
            <w:r w:rsidRPr="00D962BE">
              <w:rPr>
                <w:sz w:val="24"/>
                <w:szCs w:val="24"/>
              </w:rPr>
              <w:t>сячи бесед, направленных на профилактику вредных привычек и формиров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ние здорового образа жизни (9 месяцев 2014 года – 3799).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 xml:space="preserve">Специалистами </w:t>
            </w:r>
            <w:r w:rsidRPr="0017342C">
              <w:rPr>
                <w:sz w:val="24"/>
                <w:szCs w:val="24"/>
              </w:rPr>
              <w:t xml:space="preserve">комплексных центров социального обслуживания населения Краснодарского края (далее – </w:t>
            </w:r>
            <w:r>
              <w:rPr>
                <w:sz w:val="24"/>
                <w:szCs w:val="24"/>
              </w:rPr>
              <w:t>КЦСОН</w:t>
            </w:r>
            <w:r w:rsidRPr="0017342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о</w:t>
            </w:r>
            <w:r w:rsidRPr="00D962BE">
              <w:rPr>
                <w:sz w:val="24"/>
                <w:szCs w:val="24"/>
              </w:rPr>
              <w:t>рганизуются мероприятия по форм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>рованию здорового образа жизни, в том числе спортивные, для пожилых граждан, состоящих на соц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 xml:space="preserve">альном обслуживании. За 9 месяцев 2015 года в спортивных соревнованиях приняли участие 228 человек. 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 xml:space="preserve">В учреждениях действует 9 спортивных клубов для пожилых людей. </w:t>
            </w:r>
            <w:proofErr w:type="gramStart"/>
            <w:r w:rsidRPr="00D962BE">
              <w:rPr>
                <w:sz w:val="24"/>
                <w:szCs w:val="24"/>
              </w:rPr>
              <w:t>В</w:t>
            </w:r>
            <w:proofErr w:type="gramEnd"/>
            <w:r w:rsidRPr="00D962BE">
              <w:rPr>
                <w:sz w:val="24"/>
                <w:szCs w:val="24"/>
              </w:rPr>
              <w:t xml:space="preserve"> </w:t>
            </w:r>
            <w:proofErr w:type="gramStart"/>
            <w:r w:rsidRPr="00D962BE">
              <w:rPr>
                <w:sz w:val="24"/>
                <w:szCs w:val="24"/>
              </w:rPr>
              <w:t>Тих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рецком</w:t>
            </w:r>
            <w:proofErr w:type="gramEnd"/>
            <w:r w:rsidRPr="00D962BE">
              <w:rPr>
                <w:sz w:val="24"/>
                <w:szCs w:val="24"/>
              </w:rPr>
              <w:t xml:space="preserve"> районе работает клуб «ЗОЖ», реализующий программу «Тропа здор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вья». Основной задачей программы является приобретение навыков здорового образа жизни для сохранения активного долголетия. В рамках клубной де</w:t>
            </w:r>
            <w:r w:rsidRPr="00D962BE">
              <w:rPr>
                <w:sz w:val="24"/>
                <w:szCs w:val="24"/>
              </w:rPr>
              <w:t>я</w:t>
            </w:r>
            <w:r w:rsidRPr="00D962BE">
              <w:rPr>
                <w:sz w:val="24"/>
                <w:szCs w:val="24"/>
              </w:rPr>
              <w:t>тельности пожилые граждане на «Тропе здоровья» занимаются упражнениями на развитие памяти и логики, гибкости суставов, встречаются со специалист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ми учреждений здравоохранения, которые пров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 xml:space="preserve">дят беседы о режиме труда и отдыха, вредных привычках, профилактике заболеваний, здоровом питании. </w:t>
            </w:r>
            <w:r w:rsidRPr="00D962BE">
              <w:rPr>
                <w:sz w:val="24"/>
                <w:szCs w:val="24"/>
              </w:rPr>
              <w:lastRenderedPageBreak/>
              <w:t>Работа в клубе ведется по трем направлениям: физкультура и труд рядом идут; чем длиннее тропа, тем длиннее жизнь; триада здоровья (гигиена, закалив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ние, рациональное питание). За 9 месяцев 2015 года проведено 12 заседаний клуба, в которых приняли участие 33 человека. Активисты клуба участвуют в бес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дах, выполняют физические упражнения, обсуждают народные рецепты озд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ровления. Клуб «ЗОЖ» дает возможность гражданам вести активный образ жизни, направленный на укрепление здоровья.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учреждении Крыловского района действует спортивно-оздоровительный клуб «Дикая орхидея» для граждан пожилого возраста и инвалидов, жела</w:t>
            </w:r>
            <w:r w:rsidRPr="00D962BE">
              <w:rPr>
                <w:sz w:val="24"/>
                <w:szCs w:val="24"/>
              </w:rPr>
              <w:t>ю</w:t>
            </w:r>
            <w:r w:rsidRPr="00D962BE">
              <w:rPr>
                <w:sz w:val="24"/>
                <w:szCs w:val="24"/>
              </w:rPr>
              <w:t>щих заниматься физич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ской культурой и спортом. Для каждого члена клуба разработана индивидуальная программа оздоровления, предусмотрено ежем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сячное посещение бассейна. Члены клуба участвуют в соревнованиях, конку</w:t>
            </w:r>
            <w:r w:rsidRPr="00D962BE">
              <w:rPr>
                <w:sz w:val="24"/>
                <w:szCs w:val="24"/>
              </w:rPr>
              <w:t>р</w:t>
            </w:r>
            <w:r w:rsidRPr="00D962BE">
              <w:rPr>
                <w:sz w:val="24"/>
                <w:szCs w:val="24"/>
              </w:rPr>
              <w:t>сах, походах. Дополнительно при клубе были открыты секции «Утренней пр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 xml:space="preserve">бежки» и «Спортивной ходьбы». </w:t>
            </w:r>
            <w:proofErr w:type="gramStart"/>
            <w:r w:rsidRPr="00D962BE">
              <w:rPr>
                <w:sz w:val="24"/>
                <w:szCs w:val="24"/>
              </w:rPr>
              <w:t>За 9 месяцев 2015 года была организована спортивная эстафета ко Дню Защитника Отечества «Вы наша опора», к 8 ма</w:t>
            </w:r>
            <w:r w:rsidRPr="00D962BE">
              <w:rPr>
                <w:sz w:val="24"/>
                <w:szCs w:val="24"/>
              </w:rPr>
              <w:t>р</w:t>
            </w:r>
            <w:r w:rsidRPr="00D962BE">
              <w:rPr>
                <w:sz w:val="24"/>
                <w:szCs w:val="24"/>
              </w:rPr>
              <w:t>та – спортивная эстафета «Красота спасет мир», ко Дню Победы – поход по местам боевой славы, ко Дню социального работника проведен спортивный марафон, ко Дню пожилого человека организованы соревнования между бы</w:t>
            </w:r>
            <w:r w:rsidRPr="00D962BE">
              <w:rPr>
                <w:sz w:val="24"/>
                <w:szCs w:val="24"/>
              </w:rPr>
              <w:t>в</w:t>
            </w:r>
            <w:r w:rsidRPr="00D962BE">
              <w:rPr>
                <w:sz w:val="24"/>
                <w:szCs w:val="24"/>
              </w:rPr>
              <w:t>шими работниками (пенсионерами) учреждений социальной защиты и колле</w:t>
            </w:r>
            <w:r w:rsidRPr="00D962BE">
              <w:rPr>
                <w:sz w:val="24"/>
                <w:szCs w:val="24"/>
              </w:rPr>
              <w:t>к</w:t>
            </w:r>
            <w:r w:rsidRPr="00D962BE">
              <w:rPr>
                <w:sz w:val="24"/>
                <w:szCs w:val="24"/>
              </w:rPr>
              <w:t>тивом клуба.</w:t>
            </w:r>
            <w:proofErr w:type="gramEnd"/>
            <w:r w:rsidRPr="00D962BE">
              <w:rPr>
                <w:sz w:val="24"/>
                <w:szCs w:val="24"/>
              </w:rPr>
              <w:t xml:space="preserve"> За 9 месяцев 2015 года в спортивных встречах клуба приняли участие 27 человек.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 xml:space="preserve">В учреждении </w:t>
            </w:r>
            <w:proofErr w:type="spellStart"/>
            <w:r w:rsidRPr="00D962BE">
              <w:rPr>
                <w:sz w:val="24"/>
                <w:szCs w:val="24"/>
              </w:rPr>
              <w:t>Староминского</w:t>
            </w:r>
            <w:proofErr w:type="spellEnd"/>
            <w:r w:rsidRPr="00D962BE">
              <w:rPr>
                <w:sz w:val="24"/>
                <w:szCs w:val="24"/>
              </w:rPr>
              <w:t xml:space="preserve"> района организован спортивно-оздоровительный клуб для людей пожилого возраста «Импульс». </w:t>
            </w:r>
            <w:proofErr w:type="gramStart"/>
            <w:r w:rsidRPr="00D962BE">
              <w:rPr>
                <w:sz w:val="24"/>
                <w:szCs w:val="24"/>
              </w:rPr>
              <w:t>Основными задачами деятельности клуба являются вовлечение пожилых граждан в рег</w:t>
            </w:r>
            <w:r w:rsidRPr="00D962BE">
              <w:rPr>
                <w:sz w:val="24"/>
                <w:szCs w:val="24"/>
              </w:rPr>
              <w:t>у</w:t>
            </w:r>
            <w:r w:rsidRPr="00D962BE">
              <w:rPr>
                <w:sz w:val="24"/>
                <w:szCs w:val="24"/>
              </w:rPr>
              <w:t>лярные занятия физической культурой, спортом и туризмом в целях укрепл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ния здоровья, физического совершенствования, повышения, сохранения и улучшения уровня умственной и физической работоспособн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сти, проведение широкой пропаганды физической культуры, спорта и туризма, здорового о</w:t>
            </w:r>
            <w:r w:rsidRPr="00D962BE">
              <w:rPr>
                <w:sz w:val="24"/>
                <w:szCs w:val="24"/>
              </w:rPr>
              <w:t>б</w:t>
            </w:r>
            <w:r w:rsidRPr="00D962BE">
              <w:rPr>
                <w:sz w:val="24"/>
                <w:szCs w:val="24"/>
              </w:rPr>
              <w:t>раза жизни, воспитание интереса и потребности к систематическим занятиям ф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>зическими упражнениями среди граждан пожилого возраста.</w:t>
            </w:r>
            <w:proofErr w:type="gramEnd"/>
            <w:r w:rsidRPr="00D962BE">
              <w:rPr>
                <w:sz w:val="24"/>
                <w:szCs w:val="24"/>
              </w:rPr>
              <w:t xml:space="preserve"> Активисты клуба регуля</w:t>
            </w:r>
            <w:r w:rsidRPr="00D962BE">
              <w:rPr>
                <w:sz w:val="24"/>
                <w:szCs w:val="24"/>
              </w:rPr>
              <w:t>р</w:t>
            </w:r>
            <w:r w:rsidRPr="00D962BE">
              <w:rPr>
                <w:sz w:val="24"/>
                <w:szCs w:val="24"/>
              </w:rPr>
              <w:t>но собираются на занятия физической культурой, участвуют и организовывают спо</w:t>
            </w:r>
            <w:r w:rsidRPr="00D962BE">
              <w:rPr>
                <w:sz w:val="24"/>
                <w:szCs w:val="24"/>
              </w:rPr>
              <w:t>р</w:t>
            </w:r>
            <w:r w:rsidRPr="00D962BE">
              <w:rPr>
                <w:sz w:val="24"/>
                <w:szCs w:val="24"/>
              </w:rPr>
              <w:t xml:space="preserve">тивные  мероприятия. 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lastRenderedPageBreak/>
              <w:t>В июле 2015 года проведена совместная тренировка клуба «Импульс» и де</w:t>
            </w:r>
            <w:r w:rsidRPr="00D962BE">
              <w:rPr>
                <w:sz w:val="24"/>
                <w:szCs w:val="24"/>
              </w:rPr>
              <w:t>т</w:t>
            </w:r>
            <w:r w:rsidRPr="00D962BE">
              <w:rPr>
                <w:sz w:val="24"/>
                <w:szCs w:val="24"/>
              </w:rPr>
              <w:t>ского вое</w:t>
            </w:r>
            <w:r w:rsidRPr="00D962BE">
              <w:rPr>
                <w:sz w:val="24"/>
                <w:szCs w:val="24"/>
              </w:rPr>
              <w:t>н</w:t>
            </w:r>
            <w:r w:rsidRPr="00D962BE">
              <w:rPr>
                <w:sz w:val="24"/>
                <w:szCs w:val="24"/>
              </w:rPr>
              <w:t>но-патриотического клуба «Гвардеец». На территории районного стадиона участники осваивали новые дыхательные методики, направленные на оздоровление организма и укрепления мышц. Дети из военно-патриотического клуба продемонстрировали комплекс упражнений из восто</w:t>
            </w:r>
            <w:r w:rsidRPr="00D962BE">
              <w:rPr>
                <w:sz w:val="24"/>
                <w:szCs w:val="24"/>
              </w:rPr>
              <w:t>ч</w:t>
            </w:r>
            <w:r w:rsidRPr="00D962BE">
              <w:rPr>
                <w:sz w:val="24"/>
                <w:szCs w:val="24"/>
              </w:rPr>
              <w:t>ных единоборств. Возраст участников клуба не мешал п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жилым гражданам выполнять сложные упражнения дыхательной гимнастики. Пожилые граждане показали ребятам, что здоровый образ жизни продлевает качество жизни на долгие годы. За 9 месяцев 2015 года в спортивных мероприятиях приняли уч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стие 30 человек.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учреждении города-героя Новороссийска работает спортивный клуб «Зол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тая ладья», который объединяет 28 любителей настольных игр из числа пож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>лых людей и инвал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>дов, увлекающихся игрой в шахматы и шашки. Задачами клуба являются совершенствование шахматного и шашечного мастерства л</w:t>
            </w:r>
            <w:r w:rsidRPr="00D962BE">
              <w:rPr>
                <w:sz w:val="24"/>
                <w:szCs w:val="24"/>
              </w:rPr>
              <w:t>ю</w:t>
            </w:r>
            <w:r w:rsidRPr="00D962BE">
              <w:rPr>
                <w:sz w:val="24"/>
                <w:szCs w:val="24"/>
              </w:rPr>
              <w:t>дей, имеющих общие увлечения, орган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>зация свободного времени, общение между членами клуба. За 9 месяцев 2015 года в клубе «Золотая ладья» было проведено 17 заседаний, на которых члены клуба делились опытом и знаниями в шахматной и шашечной играх, проводили беседы о шахматной тактике и стратегии, обсуждали  шахматные головоломки. Между членами клуба пров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 xml:space="preserve">дено 9 товарищеских турниров.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Работа учреждений социальной защиты населения по формированию здоров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 xml:space="preserve">го образа жизни продолжается.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тического, духовно-нравственного воспитания, досуговой деятельности воспитанники интернатных учреждений и специализированных учреждений для несовершеннолетних, нуждающихся в социальной реабилитации (СРЦН), принимали участие в краевых соц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>ально значимых мероприятиях.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учреждениях для детей-сирот и детей, оставшихся без попечения родителей, утве</w:t>
            </w:r>
            <w:r w:rsidRPr="00D962BE">
              <w:rPr>
                <w:sz w:val="24"/>
                <w:szCs w:val="24"/>
              </w:rPr>
              <w:t>р</w:t>
            </w:r>
            <w:r w:rsidRPr="00D962BE">
              <w:rPr>
                <w:sz w:val="24"/>
                <w:szCs w:val="24"/>
              </w:rPr>
              <w:t>ждены планы мероприятий, посвященных Году литературы.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январе 2015 года стартовал месячник «Истоки народной культуры. Для старшеклассников проведено «Литературное многоборье». Воспитанники д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школьного и младшего школьного возраста приняли участие в конкурсе чт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lastRenderedPageBreak/>
              <w:t xml:space="preserve">цов «Живая классика».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 xml:space="preserve">Воспитанники ГКОУ школа-интернат </w:t>
            </w:r>
            <w:proofErr w:type="spellStart"/>
            <w:r w:rsidRPr="00D962BE">
              <w:rPr>
                <w:sz w:val="24"/>
                <w:szCs w:val="24"/>
              </w:rPr>
              <w:t>ст-цы</w:t>
            </w:r>
            <w:proofErr w:type="spellEnd"/>
            <w:r w:rsidRPr="00D962BE">
              <w:rPr>
                <w:sz w:val="24"/>
                <w:szCs w:val="24"/>
              </w:rPr>
              <w:t xml:space="preserve"> Березанской Краснодарского края и ГКОУ КК «Новолеушковская школа-интернат с профессиональным обуч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нием» (60 детей) п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 xml:space="preserve">сетили Свято-Троицкий храм </w:t>
            </w:r>
            <w:proofErr w:type="spellStart"/>
            <w:r w:rsidRPr="00D962BE">
              <w:rPr>
                <w:sz w:val="24"/>
                <w:szCs w:val="24"/>
              </w:rPr>
              <w:t>ст-цы</w:t>
            </w:r>
            <w:proofErr w:type="spellEnd"/>
            <w:r w:rsidRPr="00D962BE">
              <w:rPr>
                <w:sz w:val="24"/>
                <w:szCs w:val="24"/>
              </w:rPr>
              <w:t xml:space="preserve"> Новодонецкой.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 xml:space="preserve">В феврале 2015 года 30 воспитанников ГКОУ школа-интернат </w:t>
            </w:r>
            <w:proofErr w:type="spellStart"/>
            <w:r w:rsidRPr="00D962BE">
              <w:rPr>
                <w:sz w:val="24"/>
                <w:szCs w:val="24"/>
              </w:rPr>
              <w:t>ст-цы</w:t>
            </w:r>
            <w:proofErr w:type="spellEnd"/>
            <w:r w:rsidRPr="00D962BE">
              <w:rPr>
                <w:sz w:val="24"/>
                <w:szCs w:val="24"/>
              </w:rPr>
              <w:t xml:space="preserve"> Береза</w:t>
            </w:r>
            <w:r w:rsidRPr="00D962BE">
              <w:rPr>
                <w:sz w:val="24"/>
                <w:szCs w:val="24"/>
              </w:rPr>
              <w:t>н</w:t>
            </w:r>
            <w:r w:rsidRPr="00D962BE">
              <w:rPr>
                <w:sz w:val="24"/>
                <w:szCs w:val="24"/>
              </w:rPr>
              <w:t>ской посетили авиашоу в честь 75-летия со дня образования авиационного полка на территории Тихорецкой учебной авиабазы, где на выставке боевой техники познакомились с современными видами военных самолетов и верт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летов Военно-воздушных сил России.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С 12 января по 25 марта  2015 года в интернатных учреждениях и специализ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>рованных учреждениях для несовершеннолетних, нуждающихся в социальной реабилитации (далее – специализированные учреждения), был проведен кра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вой конкурс «Служба спасения 01», посвященный 25-й годовщине МЧС Ро</w:t>
            </w:r>
            <w:r w:rsidRPr="00D962BE">
              <w:rPr>
                <w:sz w:val="24"/>
                <w:szCs w:val="24"/>
              </w:rPr>
              <w:t>с</w:t>
            </w:r>
            <w:r w:rsidRPr="00D962BE">
              <w:rPr>
                <w:sz w:val="24"/>
                <w:szCs w:val="24"/>
              </w:rPr>
              <w:t>сии и 366-й годовщине со Дня образования пожарной охраны России. Восп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>танники и педагоги государственных учреждений для детей-сирот и детей, оставшихся без попечения родителей, представили работы, выполненные в различных техниках и направлениях: живопись, декоративно-прикладное творчество, макетные работы, разработки в области компьютерных технол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гий, литературные работы (рассказы, стихи, очерки), работа педагога (иннов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ционные программы в области пропаганды культуры безопасности жизнеде</w:t>
            </w:r>
            <w:r w:rsidRPr="00D962BE">
              <w:rPr>
                <w:sz w:val="24"/>
                <w:szCs w:val="24"/>
              </w:rPr>
              <w:t>я</w:t>
            </w:r>
            <w:r w:rsidRPr="00D962BE">
              <w:rPr>
                <w:sz w:val="24"/>
                <w:szCs w:val="24"/>
              </w:rPr>
              <w:t xml:space="preserve">тельности, планы-конспекты, методические разработки). По итогам работа воспитанников </w:t>
            </w:r>
            <w:proofErr w:type="spellStart"/>
            <w:r w:rsidRPr="00D962BE">
              <w:rPr>
                <w:sz w:val="24"/>
                <w:szCs w:val="24"/>
              </w:rPr>
              <w:t>Выселковского</w:t>
            </w:r>
            <w:proofErr w:type="spellEnd"/>
            <w:r w:rsidRPr="00D962BE">
              <w:rPr>
                <w:sz w:val="24"/>
                <w:szCs w:val="24"/>
              </w:rPr>
              <w:t xml:space="preserve"> социально-реабилитационного центра для несовершеннолетних стала призером конку</w:t>
            </w:r>
            <w:r w:rsidRPr="00D962BE">
              <w:rPr>
                <w:sz w:val="24"/>
                <w:szCs w:val="24"/>
              </w:rPr>
              <w:t>р</w:t>
            </w:r>
            <w:r w:rsidRPr="00D962BE">
              <w:rPr>
                <w:sz w:val="24"/>
                <w:szCs w:val="24"/>
              </w:rPr>
              <w:t>са.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 xml:space="preserve">В детском доме </w:t>
            </w:r>
            <w:proofErr w:type="spellStart"/>
            <w:r w:rsidRPr="00D962BE">
              <w:rPr>
                <w:sz w:val="24"/>
                <w:szCs w:val="24"/>
              </w:rPr>
              <w:t>ст-цы</w:t>
            </w:r>
            <w:proofErr w:type="spellEnd"/>
            <w:r w:rsidRPr="00D962BE">
              <w:rPr>
                <w:sz w:val="24"/>
                <w:szCs w:val="24"/>
              </w:rPr>
              <w:t xml:space="preserve"> Медведовской 25 марта 2015 года прошел краевой ф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стиваль детского творчества «Созвездие». В фестивале приняли участие во</w:t>
            </w:r>
            <w:r w:rsidRPr="00D962BE">
              <w:rPr>
                <w:sz w:val="24"/>
                <w:szCs w:val="24"/>
              </w:rPr>
              <w:t>с</w:t>
            </w:r>
            <w:r w:rsidRPr="00D962BE">
              <w:rPr>
                <w:sz w:val="24"/>
                <w:szCs w:val="24"/>
              </w:rPr>
              <w:t>питанники и творч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 xml:space="preserve">ские коллективы из 5 учреждений для детей-сирот и детей, оставшихся без попечения родителей, Краснодарского края.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Медицинскими работниками, педагогами, психологами детских домов и школ-интернатов с целью популяризации здорового образа жизни и профилактики вредных привычек в первом полугодии 2015 года подготовлены 59 брошюр и буклетов для детей и сотрудников, оформлено 20 информационных матери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лов для стендов, проведено 66 бесед, 17 круглых столов, 27 диспутов. Сист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lastRenderedPageBreak/>
              <w:t>матически проводились конкурсы детских рисунков и плакатов. При провед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нии мероприятий учитывались возрастные и психол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 xml:space="preserve">гические особенности детей.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рамках первичной профилактики наркологических заболеваний врачами психиатр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 xml:space="preserve">ми-наркологами государственных и муниципальных учреждений здравоохранения проведено 4 беседы с воспитанниками и сотрудниками учреждений.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учреждениях подготовлены буклеты, памятки, листовки для воспитанников и работников в рамках проведения мероприятий по пропаганде здорового о</w:t>
            </w:r>
            <w:r w:rsidRPr="00D962BE">
              <w:rPr>
                <w:sz w:val="24"/>
                <w:szCs w:val="24"/>
              </w:rPr>
              <w:t>б</w:t>
            </w:r>
            <w:r w:rsidRPr="00D962BE">
              <w:rPr>
                <w:sz w:val="24"/>
                <w:szCs w:val="24"/>
              </w:rPr>
              <w:t>раза жизни и профилактике вредных привычек, приуроченных к Междунаро</w:t>
            </w:r>
            <w:r w:rsidRPr="00D962BE">
              <w:rPr>
                <w:sz w:val="24"/>
                <w:szCs w:val="24"/>
              </w:rPr>
              <w:t>д</w:t>
            </w:r>
            <w:r w:rsidRPr="00D962BE">
              <w:rPr>
                <w:sz w:val="24"/>
                <w:szCs w:val="24"/>
              </w:rPr>
              <w:t xml:space="preserve">ному дню борьбы с наркоманией и наркобизнесом («Мир без наркотиков», «Наркотики – </w:t>
            </w:r>
            <w:proofErr w:type="gramStart"/>
            <w:r w:rsidRPr="00D962BE">
              <w:rPr>
                <w:sz w:val="24"/>
                <w:szCs w:val="24"/>
              </w:rPr>
              <w:t>вся</w:t>
            </w:r>
            <w:proofErr w:type="gramEnd"/>
            <w:r w:rsidRPr="00D962BE">
              <w:rPr>
                <w:sz w:val="24"/>
                <w:szCs w:val="24"/>
              </w:rPr>
              <w:t xml:space="preserve"> правда и ложь» и др.).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 xml:space="preserve">Медицинскими работниками подготовлены </w:t>
            </w:r>
            <w:proofErr w:type="spellStart"/>
            <w:r w:rsidRPr="00D962BE">
              <w:rPr>
                <w:sz w:val="24"/>
                <w:szCs w:val="24"/>
              </w:rPr>
              <w:t>санбюллетени</w:t>
            </w:r>
            <w:proofErr w:type="spellEnd"/>
            <w:r w:rsidRPr="00D962BE">
              <w:rPr>
                <w:sz w:val="24"/>
                <w:szCs w:val="24"/>
              </w:rPr>
              <w:t xml:space="preserve"> и стенды. Воспит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телями совместно с воспитанниками подготовлены тематические плакаты и выставки рисунков.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Проведены беседы для воспитанников с участием медицинских работников, сотрудн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>ками правоохранительных органов, служителей церкви. Организован просмотр фильмов «Территория безопасности», «Это должен знать каждый».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 xml:space="preserve">В Ахтырском детском доме проведен диспут с участием детского врача-нарколога и круглый стол с участием инспектора ОПДН. В школе-интернате </w:t>
            </w:r>
            <w:proofErr w:type="spellStart"/>
            <w:r w:rsidRPr="00D962BE">
              <w:rPr>
                <w:sz w:val="24"/>
                <w:szCs w:val="24"/>
              </w:rPr>
              <w:t>ст-цы</w:t>
            </w:r>
            <w:proofErr w:type="spellEnd"/>
            <w:r w:rsidRPr="00D962BE">
              <w:rPr>
                <w:sz w:val="24"/>
                <w:szCs w:val="24"/>
              </w:rPr>
              <w:t xml:space="preserve"> Березанской Краснодарского края проведены школьные диспуты.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Для воспитанников Рождественского детского дома проведена экскурсия в подраздел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ние специального назначения УПФС РФ по контролю и обороту наркотиков по Красн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 xml:space="preserve">дарскому краю.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апреле 2015 года 700 воспитанников детских домов и специализированных учреждений для несовершеннолетних приняли активное участие в краевой а</w:t>
            </w:r>
            <w:r w:rsidRPr="00D962BE">
              <w:rPr>
                <w:sz w:val="24"/>
                <w:szCs w:val="24"/>
              </w:rPr>
              <w:t>к</w:t>
            </w:r>
            <w:r w:rsidRPr="00D962BE">
              <w:rPr>
                <w:sz w:val="24"/>
                <w:szCs w:val="24"/>
              </w:rPr>
              <w:t>ции «Жизненные ориентиры», в рамках которой проведены спортивные сост</w:t>
            </w:r>
            <w:r w:rsidRPr="00D962BE">
              <w:rPr>
                <w:sz w:val="24"/>
                <w:szCs w:val="24"/>
              </w:rPr>
              <w:t>я</w:t>
            </w:r>
            <w:r w:rsidRPr="00D962BE">
              <w:rPr>
                <w:sz w:val="24"/>
                <w:szCs w:val="24"/>
              </w:rPr>
              <w:t>зания и праздники, конкурсы и викторины, психологические тренинги, ра</w:t>
            </w:r>
            <w:r w:rsidRPr="00D962BE">
              <w:rPr>
                <w:sz w:val="24"/>
                <w:szCs w:val="24"/>
              </w:rPr>
              <w:t>с</w:t>
            </w:r>
            <w:r w:rsidRPr="00D962BE">
              <w:rPr>
                <w:sz w:val="24"/>
                <w:szCs w:val="24"/>
              </w:rPr>
              <w:t>пространено более 1200 печатных мат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риалов (буклетов, памяток, листовок, брошюр) среди несовершеннолетних и их родителей (законных представит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лей). Проведены встречи с сотрудниками ФСКН (6) и МВД (6), врачами-наркологами (6), медицинскими работниками, служителями церкви.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lastRenderedPageBreak/>
              <w:t>На базе Тимашевской школы-интерната в июне 2015 года состоялся традиц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>онный турнир по мини-футболу среди воспитанников 4 интернатных учр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 xml:space="preserve">ждений для детей-сирот и детей, оставшихся без попечения родителей на приз Следственного комитета России по Краснодарскому краю.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Ко Дню независимости России проведен спортивный детский праздник.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целях организации досуговой занятости воспитанников в учреждениях де</w:t>
            </w:r>
            <w:r w:rsidRPr="00D962BE">
              <w:rPr>
                <w:sz w:val="24"/>
                <w:szCs w:val="24"/>
              </w:rPr>
              <w:t>й</w:t>
            </w:r>
            <w:r w:rsidRPr="00D962BE">
              <w:rPr>
                <w:sz w:val="24"/>
                <w:szCs w:val="24"/>
              </w:rPr>
              <w:t>ствовали 297 кружков различной направленности, из них спортивной – 25, прикладной – 132, музыкальной – 16, танцевальной – 6, театральной – 15, компьютерной – 8, иной – 95.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Социализации воспитанников способствует проведение тематических соц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>ально значимых мероприятий. Прошли праздники и циклы занятий, посв</w:t>
            </w:r>
            <w:r w:rsidRPr="00D962BE">
              <w:rPr>
                <w:sz w:val="24"/>
                <w:szCs w:val="24"/>
              </w:rPr>
              <w:t>я</w:t>
            </w:r>
            <w:r w:rsidRPr="00D962BE">
              <w:rPr>
                <w:sz w:val="24"/>
                <w:szCs w:val="24"/>
              </w:rPr>
              <w:t>щенные Дню защитника Отечества, Международному женскому дню, 70-летию Победы в Великой Отечественной войне, Международному дню защ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 xml:space="preserve">ты детей, Дню знаний, Годовщине образования Краснодарского края.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proofErr w:type="gramStart"/>
            <w:r w:rsidRPr="00D962BE">
              <w:rPr>
                <w:sz w:val="24"/>
                <w:szCs w:val="24"/>
              </w:rPr>
              <w:t>В</w:t>
            </w:r>
            <w:proofErr w:type="gramEnd"/>
            <w:r w:rsidRPr="00D962BE">
              <w:rPr>
                <w:sz w:val="24"/>
                <w:szCs w:val="24"/>
              </w:rPr>
              <w:t xml:space="preserve"> </w:t>
            </w:r>
            <w:proofErr w:type="gramStart"/>
            <w:r w:rsidRPr="00D962BE">
              <w:rPr>
                <w:sz w:val="24"/>
                <w:szCs w:val="24"/>
              </w:rPr>
              <w:t>Апшеронском</w:t>
            </w:r>
            <w:proofErr w:type="gramEnd"/>
            <w:r w:rsidRPr="00D962BE">
              <w:rPr>
                <w:sz w:val="24"/>
                <w:szCs w:val="24"/>
              </w:rPr>
              <w:t xml:space="preserve"> СРЦН совместно с отделом Апшеронского городского каз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чества       12 марта 2015 года проведены соревнования по стрельбе из пневм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тической винтовки.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proofErr w:type="gramStart"/>
            <w:r w:rsidRPr="00D962BE">
              <w:rPr>
                <w:sz w:val="24"/>
                <w:szCs w:val="24"/>
              </w:rPr>
              <w:t>В июне в Краснодарском СРЦН Московский благотворительный фонд пом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щи детям «Детские домики» провел интерактивную просветительскую акцию для воспитанников центра «Ослепительная улыбка на всю жизнь».</w:t>
            </w:r>
            <w:proofErr w:type="gramEnd"/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краевых праздничных мероприятиях 1-2 июня в г. Краснодаре, приуроче</w:t>
            </w:r>
            <w:r w:rsidRPr="00D962BE">
              <w:rPr>
                <w:sz w:val="24"/>
                <w:szCs w:val="24"/>
              </w:rPr>
              <w:t>н</w:t>
            </w:r>
            <w:r w:rsidRPr="00D962BE">
              <w:rPr>
                <w:sz w:val="24"/>
                <w:szCs w:val="24"/>
              </w:rPr>
              <w:t>ных к Международному дню защиты детей, приняли участие 360 несоверше</w:t>
            </w:r>
            <w:r w:rsidRPr="00D962BE">
              <w:rPr>
                <w:sz w:val="24"/>
                <w:szCs w:val="24"/>
              </w:rPr>
              <w:t>н</w:t>
            </w:r>
            <w:r w:rsidRPr="00D962BE">
              <w:rPr>
                <w:sz w:val="24"/>
                <w:szCs w:val="24"/>
              </w:rPr>
              <w:t xml:space="preserve">нолетних.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Воспитанникам оказывались анимационные услуги, проведены экскурсии, п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сещение выставок, концертов, праздников и других культурно-массовых м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роприятий в муниципальных образованиях края. При содействии министе</w:t>
            </w:r>
            <w:r w:rsidRPr="00D962BE">
              <w:rPr>
                <w:sz w:val="24"/>
                <w:szCs w:val="24"/>
              </w:rPr>
              <w:t>р</w:t>
            </w:r>
            <w:r w:rsidRPr="00D962BE">
              <w:rPr>
                <w:sz w:val="24"/>
                <w:szCs w:val="24"/>
              </w:rPr>
              <w:t>ства и спонсорской поддержке, воспитанники учреждений посетили балет на льду «Щелкунчик» (500 человек) и цирковое шоу братьев Запашных (250 ч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ловек).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При содействии 21 специализированного учреждения, в 2015 году трудоустр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ено 199 подростков, что составляет 96% от плановой численности (208 чел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век).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lastRenderedPageBreak/>
              <w:t>В 18 специализированных учреждениях проводилось трудоустройство по сп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циальности «Подсобный рабочий», 2 специализированных учреждения ос</w:t>
            </w:r>
            <w:r w:rsidRPr="00D962BE">
              <w:rPr>
                <w:sz w:val="24"/>
                <w:szCs w:val="24"/>
              </w:rPr>
              <w:t>у</w:t>
            </w:r>
            <w:r w:rsidRPr="00D962BE">
              <w:rPr>
                <w:sz w:val="24"/>
                <w:szCs w:val="24"/>
              </w:rPr>
              <w:t>ществляли труд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устройство воспитанников в иных организациях: ГКУ СО КК «Павловский СРЦН» сотрудничал с муниципальным унитарным предприят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>ем жилищно-коммунального хозяйства, воспитанники ГКУ СО КК «Успе</w:t>
            </w:r>
            <w:r w:rsidRPr="00D962BE">
              <w:rPr>
                <w:sz w:val="24"/>
                <w:szCs w:val="24"/>
              </w:rPr>
              <w:t>н</w:t>
            </w:r>
            <w:r w:rsidRPr="00D962BE">
              <w:rPr>
                <w:sz w:val="24"/>
                <w:szCs w:val="24"/>
              </w:rPr>
              <w:t>ский СРЦН» трудоустраивались в муниципальное бюджетное учреждение «Центр развития молодежных инициатив» и муниципальное бюджетное учр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ждение «</w:t>
            </w:r>
            <w:proofErr w:type="spellStart"/>
            <w:r w:rsidRPr="00D962BE">
              <w:rPr>
                <w:sz w:val="24"/>
                <w:szCs w:val="24"/>
              </w:rPr>
              <w:t>Марьинский</w:t>
            </w:r>
            <w:proofErr w:type="spellEnd"/>
            <w:r w:rsidRPr="00D962BE">
              <w:rPr>
                <w:sz w:val="24"/>
                <w:szCs w:val="24"/>
              </w:rPr>
              <w:t xml:space="preserve"> сельский дом культуры».     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Средняя продолжительность периода трудоустройства составила 14 рабочих дней. Зар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ботная плата, вместе с материальной поддержкой, выплачиваемой по линии центра з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нятости населения, в 2015 году составила от 2500 до 7500 рублей.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Несовершеннолетними выполнялись разнообразные виды работ, которые н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сили социально полезный характер: благоустройство и уборка территорий, помощь в проведении ремонтных работ в учреждениях и др.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плановом режиме проведена диспансеризация воспитанников 22 специал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>зированных учреждений, для несовершеннолетних, нуждающихся в социал</w:t>
            </w:r>
            <w:r w:rsidRPr="00D962BE">
              <w:rPr>
                <w:sz w:val="24"/>
                <w:szCs w:val="24"/>
              </w:rPr>
              <w:t>ь</w:t>
            </w:r>
            <w:r w:rsidRPr="00D962BE">
              <w:rPr>
                <w:sz w:val="24"/>
                <w:szCs w:val="24"/>
              </w:rPr>
              <w:t xml:space="preserve">ной реабилитации.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Подлежали диспансеризации 658 воспитанников, на отчетный период прошли обслед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 xml:space="preserve">вание 671 человек (101,9%).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По результатам диспансеризации 14,0% (94 чел.) обследованных детей здор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вы, 52,0% (348 чел.) имеют функциональные отклонения в состоянии здор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вья, 31,0% (208 чел.) страдают хроническими заболеваниями. Имеют хронич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 xml:space="preserve">скую патологию в стадии обострения, в том числе приводящую к </w:t>
            </w:r>
            <w:proofErr w:type="spellStart"/>
            <w:r w:rsidRPr="00D962BE">
              <w:rPr>
                <w:sz w:val="24"/>
                <w:szCs w:val="24"/>
              </w:rPr>
              <w:t>инвалидиз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ции</w:t>
            </w:r>
            <w:proofErr w:type="spellEnd"/>
            <w:r w:rsidRPr="00D962BE">
              <w:rPr>
                <w:sz w:val="24"/>
                <w:szCs w:val="24"/>
              </w:rPr>
              <w:t>, 3% (21чел.). Статус «ребенок-инвалид» имеют 11 детей.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Численность детей, у которых впервые выявлена патология, составила 373 ч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ловека (55,6%), из них 269 человек (72,1%) были поставлены на Д-учет.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proofErr w:type="gramStart"/>
            <w:r w:rsidRPr="00D962BE">
              <w:rPr>
                <w:sz w:val="24"/>
                <w:szCs w:val="24"/>
              </w:rPr>
              <w:t>По результатам диспансеризации рекомендовано лечение 423 несовершенн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 xml:space="preserve">летним (63,0% от общего количества), из которых пролечено 411 человек (97,2% от нуждающихся); </w:t>
            </w:r>
            <w:proofErr w:type="spellStart"/>
            <w:r w:rsidRPr="00D962BE">
              <w:rPr>
                <w:sz w:val="24"/>
                <w:szCs w:val="24"/>
              </w:rPr>
              <w:t>дообследование</w:t>
            </w:r>
            <w:proofErr w:type="spellEnd"/>
            <w:r w:rsidRPr="00D962BE">
              <w:rPr>
                <w:sz w:val="24"/>
                <w:szCs w:val="24"/>
              </w:rPr>
              <w:t xml:space="preserve"> – 188 детям, проведено 160 восп</w:t>
            </w:r>
            <w:r w:rsidRPr="00D962BE">
              <w:rPr>
                <w:sz w:val="24"/>
                <w:szCs w:val="24"/>
              </w:rPr>
              <w:t>и</w:t>
            </w:r>
            <w:r w:rsidRPr="00D962BE">
              <w:rPr>
                <w:sz w:val="24"/>
                <w:szCs w:val="24"/>
              </w:rPr>
              <w:t>танникам (85,1% от нужда</w:t>
            </w:r>
            <w:r w:rsidRPr="00D962BE">
              <w:rPr>
                <w:sz w:val="24"/>
                <w:szCs w:val="24"/>
              </w:rPr>
              <w:t>ю</w:t>
            </w:r>
            <w:r w:rsidRPr="00D962BE">
              <w:rPr>
                <w:sz w:val="24"/>
                <w:szCs w:val="24"/>
              </w:rPr>
              <w:t>щихся) (18 человек – выбыли из учреждения, 10 – в соответствии с установленными сроками).</w:t>
            </w:r>
            <w:proofErr w:type="gramEnd"/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lastRenderedPageBreak/>
              <w:t>Важное место в работе с воспитанниками отводится духовно-нравственному воспит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нию. Учреждениями совместно со священнослужителями проведено 100 мероприятий, в которых приняли участие 1100 воспитанников и свыше 170 родителей (законных пре</w:t>
            </w:r>
            <w:r w:rsidRPr="00D962BE">
              <w:rPr>
                <w:sz w:val="24"/>
                <w:szCs w:val="24"/>
              </w:rPr>
              <w:t>д</w:t>
            </w:r>
            <w:r w:rsidRPr="00D962BE">
              <w:rPr>
                <w:sz w:val="24"/>
                <w:szCs w:val="24"/>
              </w:rPr>
              <w:t>ставителей).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proofErr w:type="gramStart"/>
            <w:r w:rsidRPr="00D962BE">
              <w:rPr>
                <w:sz w:val="24"/>
                <w:szCs w:val="24"/>
              </w:rPr>
              <w:t>По результатам проведенной работы из учреждений были возвращены в кро</w:t>
            </w:r>
            <w:r w:rsidRPr="00D962BE">
              <w:rPr>
                <w:sz w:val="24"/>
                <w:szCs w:val="24"/>
              </w:rPr>
              <w:t>в</w:t>
            </w:r>
            <w:r w:rsidRPr="00D962BE">
              <w:rPr>
                <w:sz w:val="24"/>
                <w:szCs w:val="24"/>
              </w:rPr>
              <w:t>ные семьи – 68,3% детей, в замещающие семьи – 13,4%, в образовательные учреждения для детей-сирот и детей, оставшихся без попечения родителей – 4,0%).</w:t>
            </w:r>
            <w:proofErr w:type="gramEnd"/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По состоянию на 1 октября 2015 года в организациях отдыха детей и их озд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ровления, расположенных на территории Краснодарского края, и многодне</w:t>
            </w:r>
            <w:r w:rsidRPr="00D962BE">
              <w:rPr>
                <w:sz w:val="24"/>
                <w:szCs w:val="24"/>
              </w:rPr>
              <w:t>в</w:t>
            </w:r>
            <w:r w:rsidRPr="00D962BE">
              <w:rPr>
                <w:sz w:val="24"/>
                <w:szCs w:val="24"/>
              </w:rPr>
              <w:t>ных походах оздоро</w:t>
            </w:r>
            <w:r w:rsidRPr="00D962BE">
              <w:rPr>
                <w:sz w:val="24"/>
                <w:szCs w:val="24"/>
              </w:rPr>
              <w:t>в</w:t>
            </w:r>
            <w:r w:rsidRPr="00D962BE">
              <w:rPr>
                <w:sz w:val="24"/>
                <w:szCs w:val="24"/>
              </w:rPr>
              <w:t>лено 699559 детей (на 1 октября 2014 года – 675322), в том числе: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207144 ребенка из субъектов Российской Федерации (на 1 октября 2014 года – 205688);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 xml:space="preserve">492415 кубанских детей (на 1 октября 2014 года – 469634). 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Дети Краснодарского края прошли оздоровление: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17342C">
              <w:rPr>
                <w:sz w:val="24"/>
                <w:szCs w:val="24"/>
              </w:rPr>
              <w:t>в лагерях отдыха и оздоровления детей на побережье и в степной зоне</w:t>
            </w:r>
            <w:r w:rsidRPr="00D962BE">
              <w:rPr>
                <w:sz w:val="24"/>
                <w:szCs w:val="24"/>
              </w:rPr>
              <w:t xml:space="preserve"> – 73158 детей (на 1 октября 2014 года – 63529);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санаторно-оздоровительных лагерях</w:t>
            </w:r>
            <w:r>
              <w:rPr>
                <w:sz w:val="24"/>
                <w:szCs w:val="24"/>
              </w:rPr>
              <w:t xml:space="preserve"> </w:t>
            </w:r>
            <w:r w:rsidRPr="00D962BE">
              <w:rPr>
                <w:sz w:val="24"/>
                <w:szCs w:val="24"/>
              </w:rPr>
              <w:t>– 63701 ребенок (на 1 октября 2014 года – 45783);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лагерях, созданных при санаторно-курортных организациях</w:t>
            </w:r>
            <w:r>
              <w:rPr>
                <w:sz w:val="24"/>
                <w:szCs w:val="24"/>
              </w:rPr>
              <w:t>,</w:t>
            </w:r>
            <w:r w:rsidRPr="00D962BE">
              <w:rPr>
                <w:sz w:val="24"/>
                <w:szCs w:val="24"/>
              </w:rPr>
              <w:t xml:space="preserve"> – 36998 детей (на 1 о</w:t>
            </w:r>
            <w:r w:rsidRPr="00D962BE">
              <w:rPr>
                <w:sz w:val="24"/>
                <w:szCs w:val="24"/>
              </w:rPr>
              <w:t>к</w:t>
            </w:r>
            <w:r w:rsidRPr="00D962BE">
              <w:rPr>
                <w:sz w:val="24"/>
                <w:szCs w:val="24"/>
              </w:rPr>
              <w:t>тября 2014 года – 37326);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лагерях, созданных на базе образовательных организаций, – 95787 детей (на 1 октября 2014 года – 117131),</w:t>
            </w:r>
            <w:r w:rsidRPr="00D962BE">
              <w:t xml:space="preserve"> </w:t>
            </w:r>
            <w:r w:rsidRPr="00D962BE">
              <w:rPr>
                <w:sz w:val="24"/>
                <w:szCs w:val="24"/>
              </w:rPr>
              <w:t>в том числе 95447 детей (на 1 октября 2014 года – 116915) в лагерях с дневным пребыванием и 340 детей (на 1 октября 2014 года – 216) в лагерях с кругл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суточным пребыванием;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лагерях труда и отдыха – 11546 детей (на 1 октября 2014 года – 11996), в том числе 10394 ребенка (на 1 октября 2014 года – 10251) в лагерях с дневным пребыванием и       1152 ребенка (на 1 октября 2014 года – 1745) в лагерях с круглосуточным пребыванием;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палаточных лагерях – 85996 детей (на 1 октября 2014 года – 65784);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 xml:space="preserve">в Международном детском центре «Артек» Республики Крым – 240 детей (на </w:t>
            </w:r>
            <w:r w:rsidRPr="00D962BE">
              <w:rPr>
                <w:sz w:val="24"/>
                <w:szCs w:val="24"/>
              </w:rPr>
              <w:lastRenderedPageBreak/>
              <w:t>1 октября 2014 года – 0);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в многодневных походах – 124989 детей (на 1 октября 2014 года – 128085).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По состоянию на 1 октября 2015 года оздоровлены 92954 ребенка, нуждающ</w:t>
            </w:r>
            <w:r w:rsidRPr="00D962B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ся в ос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бой заботе государства (на 1 октября 2014 года – 91999), в том числе: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75847 детей из малообеспеченных семей (на 1 октября 2014 года – 71024);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10160 детей-сирот и детей, оставшихся без попечения родителей (на 1 октября 2014 года – 9784);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6947 детей-инвалидов (на 1 октября 2014 года – 11191).</w:t>
            </w:r>
          </w:p>
        </w:tc>
      </w:tr>
      <w:tr w:rsidR="00974888" w:rsidRPr="00974888" w:rsidTr="00B4215A">
        <w:trPr>
          <w:trHeight w:val="609"/>
        </w:trPr>
        <w:tc>
          <w:tcPr>
            <w:tcW w:w="14175" w:type="dxa"/>
            <w:gridSpan w:val="4"/>
            <w:vAlign w:val="center"/>
          </w:tcPr>
          <w:p w:rsidR="006064A7" w:rsidRDefault="00931016" w:rsidP="00931016">
            <w:pPr>
              <w:jc w:val="center"/>
              <w:rPr>
                <w:b/>
                <w:sz w:val="24"/>
                <w:szCs w:val="24"/>
              </w:rPr>
            </w:pPr>
            <w:r w:rsidRPr="00974888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</w:t>
            </w:r>
          </w:p>
          <w:p w:rsidR="00931016" w:rsidRPr="00974888" w:rsidRDefault="00931016" w:rsidP="006064A7">
            <w:pPr>
              <w:jc w:val="center"/>
              <w:rPr>
                <w:sz w:val="24"/>
                <w:szCs w:val="24"/>
              </w:rPr>
            </w:pPr>
            <w:r w:rsidRPr="00974888">
              <w:rPr>
                <w:b/>
                <w:sz w:val="24"/>
                <w:szCs w:val="24"/>
              </w:rPr>
              <w:t>«О мерах по реализации демографической политики Российской Федерации»</w:t>
            </w:r>
          </w:p>
        </w:tc>
      </w:tr>
      <w:tr w:rsidR="00B4215A" w:rsidRPr="00974888" w:rsidTr="00CC33B3">
        <w:tc>
          <w:tcPr>
            <w:tcW w:w="578" w:type="dxa"/>
          </w:tcPr>
          <w:p w:rsidR="00B4215A" w:rsidRPr="00974888" w:rsidRDefault="00B4215A" w:rsidP="00585E6F">
            <w:pPr>
              <w:jc w:val="center"/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5.</w:t>
            </w:r>
          </w:p>
        </w:tc>
        <w:tc>
          <w:tcPr>
            <w:tcW w:w="3249" w:type="dxa"/>
          </w:tcPr>
          <w:p w:rsidR="00B4215A" w:rsidRPr="00974888" w:rsidRDefault="00B4215A" w:rsidP="003B0E88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Реализация мероприятий, направленных на обеспеч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ние повышения суммарного коэффициента рождаемости до 1,753</w:t>
            </w:r>
          </w:p>
        </w:tc>
        <w:tc>
          <w:tcPr>
            <w:tcW w:w="1985" w:type="dxa"/>
          </w:tcPr>
          <w:p w:rsidR="00B4215A" w:rsidRPr="00974888" w:rsidRDefault="00B4215A" w:rsidP="00C66414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к 2018 году</w:t>
            </w:r>
          </w:p>
        </w:tc>
        <w:tc>
          <w:tcPr>
            <w:tcW w:w="8363" w:type="dxa"/>
          </w:tcPr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proofErr w:type="gramStart"/>
            <w:r w:rsidRPr="00D962BE">
              <w:rPr>
                <w:sz w:val="24"/>
                <w:szCs w:val="24"/>
              </w:rPr>
              <w:t>С 1 января 2013 года Законом Краснодарского края от 1 августа 2012 года № 2568-КЗ «О дополнительных мерах социальной поддержки отдельных катег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рий граждан» при рождении после 31 декабря 2012 года третьего или посл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дующих детей (имеющих гражданство Российской Федерации) гражданам, место жительства которых находится на территории Краснодарского края, имеющим детей в возрасте до 18 лет, а при обучении детей в общеобразов</w:t>
            </w:r>
            <w:r w:rsidRPr="00D962BE">
              <w:rPr>
                <w:sz w:val="24"/>
                <w:szCs w:val="24"/>
              </w:rPr>
              <w:t>а</w:t>
            </w:r>
            <w:r w:rsidRPr="00D962BE">
              <w:rPr>
                <w:sz w:val="24"/>
                <w:szCs w:val="24"/>
              </w:rPr>
              <w:t>тельных организациях</w:t>
            </w:r>
            <w:proofErr w:type="gramEnd"/>
            <w:r w:rsidRPr="00D962BE">
              <w:rPr>
                <w:sz w:val="24"/>
                <w:szCs w:val="24"/>
              </w:rPr>
              <w:t xml:space="preserve"> и государственных образовательных </w:t>
            </w:r>
            <w:proofErr w:type="gramStart"/>
            <w:r w:rsidRPr="00D962BE">
              <w:rPr>
                <w:sz w:val="24"/>
                <w:szCs w:val="24"/>
              </w:rPr>
              <w:t>организациях</w:t>
            </w:r>
            <w:proofErr w:type="gramEnd"/>
            <w:r w:rsidRPr="00D962BE">
              <w:rPr>
                <w:sz w:val="24"/>
                <w:szCs w:val="24"/>
              </w:rPr>
              <w:t xml:space="preserve"> по очной форме обучения на бюджетной основе – до окончания обучения, но не более чем до достижения ими возраста 23 лет, предусмотрена ежемесячная д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нежная выплата на третьего или последующего ребенка до достижения им возраста трех лет (далее – ежемесячная денежная выплата).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Ежемесячная денежная выплата предоставляется семьям,  имеющим средн</w:t>
            </w:r>
            <w:r w:rsidRPr="00D962BE">
              <w:rPr>
                <w:sz w:val="24"/>
                <w:szCs w:val="24"/>
              </w:rPr>
              <w:t>е</w:t>
            </w:r>
            <w:r w:rsidRPr="00D962BE">
              <w:rPr>
                <w:sz w:val="24"/>
                <w:szCs w:val="24"/>
              </w:rPr>
              <w:t>душевой д</w:t>
            </w:r>
            <w:r w:rsidRPr="00D962BE">
              <w:rPr>
                <w:sz w:val="24"/>
                <w:szCs w:val="24"/>
              </w:rPr>
              <w:t>о</w:t>
            </w:r>
            <w:r w:rsidRPr="00D962BE">
              <w:rPr>
                <w:sz w:val="24"/>
                <w:szCs w:val="24"/>
              </w:rPr>
              <w:t>ход ниже величины месячного среднедушевого денежного дохода в Краснодарском крае за год, предшествующий году обращения за ежемеся</w:t>
            </w:r>
            <w:r w:rsidRPr="00D962BE">
              <w:rPr>
                <w:sz w:val="24"/>
                <w:szCs w:val="24"/>
              </w:rPr>
              <w:t>ч</w:t>
            </w:r>
            <w:r w:rsidRPr="00D962BE">
              <w:rPr>
                <w:sz w:val="24"/>
                <w:szCs w:val="24"/>
              </w:rPr>
              <w:t>ной денежной выплатой (за 2014  год – 28684 руб. 70 коп.). Размер ежемеся</w:t>
            </w:r>
            <w:r w:rsidRPr="00D962BE">
              <w:rPr>
                <w:sz w:val="24"/>
                <w:szCs w:val="24"/>
              </w:rPr>
              <w:t>ч</w:t>
            </w:r>
            <w:r w:rsidRPr="00D962BE">
              <w:rPr>
                <w:sz w:val="24"/>
                <w:szCs w:val="24"/>
              </w:rPr>
              <w:t>ной денежной выплаты в 2015 году составл</w:t>
            </w:r>
            <w:r w:rsidRPr="00D962BE">
              <w:rPr>
                <w:sz w:val="24"/>
                <w:szCs w:val="24"/>
              </w:rPr>
              <w:t>я</w:t>
            </w:r>
            <w:r w:rsidRPr="00D962BE">
              <w:rPr>
                <w:sz w:val="24"/>
                <w:szCs w:val="24"/>
              </w:rPr>
              <w:t>ет 7495 руб.</w:t>
            </w:r>
          </w:p>
          <w:p w:rsidR="00B4215A" w:rsidRPr="00D962BE" w:rsidRDefault="00B4215A" w:rsidP="004128C0">
            <w:pPr>
              <w:jc w:val="both"/>
              <w:rPr>
                <w:sz w:val="24"/>
                <w:szCs w:val="24"/>
              </w:rPr>
            </w:pPr>
            <w:r w:rsidRPr="00D962BE">
              <w:rPr>
                <w:sz w:val="24"/>
                <w:szCs w:val="24"/>
              </w:rPr>
              <w:t>Ежемесячная денежная выплата за период с 1 января 2015 года по 30 сентября 2015 года назначена 23670 семьям.</w:t>
            </w:r>
          </w:p>
        </w:tc>
      </w:tr>
      <w:bookmarkEnd w:id="0"/>
    </w:tbl>
    <w:p w:rsidR="00CC33B3" w:rsidRDefault="00CC33B3" w:rsidP="00931016">
      <w:pPr>
        <w:ind w:left="-142" w:right="-206"/>
        <w:rPr>
          <w:sz w:val="28"/>
          <w:szCs w:val="28"/>
        </w:rPr>
      </w:pPr>
    </w:p>
    <w:sectPr w:rsidR="00CC33B3" w:rsidSect="00CC33B3">
      <w:headerReference w:type="even" r:id="rId9"/>
      <w:headerReference w:type="default" r:id="rId10"/>
      <w:pgSz w:w="16838" w:h="11906" w:orient="landscape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A7" w:rsidRDefault="00DD67A7">
      <w:r>
        <w:separator/>
      </w:r>
    </w:p>
  </w:endnote>
  <w:endnote w:type="continuationSeparator" w:id="0">
    <w:p w:rsidR="00DD67A7" w:rsidRDefault="00DD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A7" w:rsidRDefault="00DD67A7">
      <w:r>
        <w:separator/>
      </w:r>
    </w:p>
  </w:footnote>
  <w:footnote w:type="continuationSeparator" w:id="0">
    <w:p w:rsidR="00DD67A7" w:rsidRDefault="00DD6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A4" w:rsidRDefault="00CB7BA4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BA4" w:rsidRDefault="00CB7B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933617" w:rsidRDefault="00933617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824979D" wp14:editId="7ED9275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933617" w:rsidRPr="00933617" w:rsidRDefault="00933617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B4215A" w:rsidRPr="00B4215A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933617" w:rsidRPr="00933617" w:rsidRDefault="00933617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B4215A" w:rsidRPr="00B4215A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11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1CFD"/>
    <w:rsid w:val="00017342"/>
    <w:rsid w:val="00023EA6"/>
    <w:rsid w:val="0002608F"/>
    <w:rsid w:val="000428AC"/>
    <w:rsid w:val="000430D6"/>
    <w:rsid w:val="00043BB2"/>
    <w:rsid w:val="000467B0"/>
    <w:rsid w:val="000558D8"/>
    <w:rsid w:val="000627A1"/>
    <w:rsid w:val="00091A47"/>
    <w:rsid w:val="00092FB6"/>
    <w:rsid w:val="000A3735"/>
    <w:rsid w:val="000B331D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FB1"/>
    <w:rsid w:val="00101979"/>
    <w:rsid w:val="00105985"/>
    <w:rsid w:val="001065D9"/>
    <w:rsid w:val="00106BCD"/>
    <w:rsid w:val="00113D33"/>
    <w:rsid w:val="0012118A"/>
    <w:rsid w:val="00123B62"/>
    <w:rsid w:val="00127B5E"/>
    <w:rsid w:val="00133DB8"/>
    <w:rsid w:val="001407D3"/>
    <w:rsid w:val="00142A5E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4771"/>
    <w:rsid w:val="00176B6E"/>
    <w:rsid w:val="00183F56"/>
    <w:rsid w:val="001848A9"/>
    <w:rsid w:val="00185471"/>
    <w:rsid w:val="00194609"/>
    <w:rsid w:val="00197477"/>
    <w:rsid w:val="00197DE8"/>
    <w:rsid w:val="001A0F57"/>
    <w:rsid w:val="001A7A97"/>
    <w:rsid w:val="001B01FE"/>
    <w:rsid w:val="001B1B44"/>
    <w:rsid w:val="001D2D8B"/>
    <w:rsid w:val="001D39BA"/>
    <w:rsid w:val="001D4933"/>
    <w:rsid w:val="001D770D"/>
    <w:rsid w:val="001D7EBF"/>
    <w:rsid w:val="001F3C02"/>
    <w:rsid w:val="001F7794"/>
    <w:rsid w:val="001F7A7B"/>
    <w:rsid w:val="001F7C4F"/>
    <w:rsid w:val="002033C7"/>
    <w:rsid w:val="00206308"/>
    <w:rsid w:val="00211D1F"/>
    <w:rsid w:val="00212589"/>
    <w:rsid w:val="002155BC"/>
    <w:rsid w:val="00215ACC"/>
    <w:rsid w:val="002211E3"/>
    <w:rsid w:val="0023394B"/>
    <w:rsid w:val="002375A0"/>
    <w:rsid w:val="002555D0"/>
    <w:rsid w:val="00255AF4"/>
    <w:rsid w:val="002715BC"/>
    <w:rsid w:val="002716E6"/>
    <w:rsid w:val="00271D17"/>
    <w:rsid w:val="0027794D"/>
    <w:rsid w:val="00285942"/>
    <w:rsid w:val="00286762"/>
    <w:rsid w:val="00293FB0"/>
    <w:rsid w:val="002A2C5D"/>
    <w:rsid w:val="002A56BD"/>
    <w:rsid w:val="002A63E3"/>
    <w:rsid w:val="002B359A"/>
    <w:rsid w:val="002C0449"/>
    <w:rsid w:val="002E05AD"/>
    <w:rsid w:val="002E2D86"/>
    <w:rsid w:val="002F2B27"/>
    <w:rsid w:val="002F2BF5"/>
    <w:rsid w:val="002F77EE"/>
    <w:rsid w:val="003003E3"/>
    <w:rsid w:val="00304A9A"/>
    <w:rsid w:val="003069C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7C4F"/>
    <w:rsid w:val="00350FA1"/>
    <w:rsid w:val="00376A7E"/>
    <w:rsid w:val="00380AAE"/>
    <w:rsid w:val="00380B49"/>
    <w:rsid w:val="00390651"/>
    <w:rsid w:val="00392652"/>
    <w:rsid w:val="003A261F"/>
    <w:rsid w:val="003A70F9"/>
    <w:rsid w:val="003B0E88"/>
    <w:rsid w:val="003B4D7D"/>
    <w:rsid w:val="003B5969"/>
    <w:rsid w:val="003C7B7C"/>
    <w:rsid w:val="003D39FA"/>
    <w:rsid w:val="003D3A64"/>
    <w:rsid w:val="003D6265"/>
    <w:rsid w:val="00413E68"/>
    <w:rsid w:val="00416003"/>
    <w:rsid w:val="004351F7"/>
    <w:rsid w:val="00436436"/>
    <w:rsid w:val="00440333"/>
    <w:rsid w:val="0044093A"/>
    <w:rsid w:val="0044643D"/>
    <w:rsid w:val="004503C1"/>
    <w:rsid w:val="00457908"/>
    <w:rsid w:val="004608D1"/>
    <w:rsid w:val="00465F08"/>
    <w:rsid w:val="00466368"/>
    <w:rsid w:val="0048053A"/>
    <w:rsid w:val="00485682"/>
    <w:rsid w:val="00495F4F"/>
    <w:rsid w:val="004A2B1D"/>
    <w:rsid w:val="004B3738"/>
    <w:rsid w:val="004B5DEB"/>
    <w:rsid w:val="004C14B4"/>
    <w:rsid w:val="004C25A1"/>
    <w:rsid w:val="004D0911"/>
    <w:rsid w:val="004D31C1"/>
    <w:rsid w:val="004E1857"/>
    <w:rsid w:val="004E1CF0"/>
    <w:rsid w:val="004E32AD"/>
    <w:rsid w:val="004E627F"/>
    <w:rsid w:val="004F037B"/>
    <w:rsid w:val="004F0C21"/>
    <w:rsid w:val="004F42E1"/>
    <w:rsid w:val="004F45F5"/>
    <w:rsid w:val="00512F3B"/>
    <w:rsid w:val="00514FB0"/>
    <w:rsid w:val="005231A9"/>
    <w:rsid w:val="00530E59"/>
    <w:rsid w:val="0053144E"/>
    <w:rsid w:val="00534D07"/>
    <w:rsid w:val="00541BD1"/>
    <w:rsid w:val="00543C68"/>
    <w:rsid w:val="0054590E"/>
    <w:rsid w:val="00553A09"/>
    <w:rsid w:val="005746F7"/>
    <w:rsid w:val="00581F35"/>
    <w:rsid w:val="00585E6F"/>
    <w:rsid w:val="005A07D9"/>
    <w:rsid w:val="005A4895"/>
    <w:rsid w:val="005A61F0"/>
    <w:rsid w:val="005B040F"/>
    <w:rsid w:val="005B3956"/>
    <w:rsid w:val="005B7624"/>
    <w:rsid w:val="005C792B"/>
    <w:rsid w:val="005D4DCD"/>
    <w:rsid w:val="005E0A70"/>
    <w:rsid w:val="005E4A53"/>
    <w:rsid w:val="005F4826"/>
    <w:rsid w:val="005F5D64"/>
    <w:rsid w:val="0060265B"/>
    <w:rsid w:val="006064A7"/>
    <w:rsid w:val="006122E5"/>
    <w:rsid w:val="0061327F"/>
    <w:rsid w:val="00635BE7"/>
    <w:rsid w:val="006371CA"/>
    <w:rsid w:val="006406C8"/>
    <w:rsid w:val="006423AF"/>
    <w:rsid w:val="0065422C"/>
    <w:rsid w:val="00655086"/>
    <w:rsid w:val="00656C5B"/>
    <w:rsid w:val="006667C6"/>
    <w:rsid w:val="00675D83"/>
    <w:rsid w:val="006767BE"/>
    <w:rsid w:val="00676A46"/>
    <w:rsid w:val="0068015E"/>
    <w:rsid w:val="006802A3"/>
    <w:rsid w:val="006842CC"/>
    <w:rsid w:val="00684A3D"/>
    <w:rsid w:val="00684B38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A4A"/>
    <w:rsid w:val="006E200C"/>
    <w:rsid w:val="006F3933"/>
    <w:rsid w:val="006F74DB"/>
    <w:rsid w:val="007174DC"/>
    <w:rsid w:val="00722CF1"/>
    <w:rsid w:val="00724FD2"/>
    <w:rsid w:val="00732783"/>
    <w:rsid w:val="00732A17"/>
    <w:rsid w:val="00732F78"/>
    <w:rsid w:val="0073401C"/>
    <w:rsid w:val="00736CAE"/>
    <w:rsid w:val="00750F84"/>
    <w:rsid w:val="00755166"/>
    <w:rsid w:val="0076349A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D7AD4"/>
    <w:rsid w:val="007F04F1"/>
    <w:rsid w:val="007F05AD"/>
    <w:rsid w:val="007F753A"/>
    <w:rsid w:val="00802FA8"/>
    <w:rsid w:val="00806480"/>
    <w:rsid w:val="0081264F"/>
    <w:rsid w:val="00833877"/>
    <w:rsid w:val="0083748E"/>
    <w:rsid w:val="00840658"/>
    <w:rsid w:val="00846AFB"/>
    <w:rsid w:val="00850F74"/>
    <w:rsid w:val="00856DA7"/>
    <w:rsid w:val="00873FFA"/>
    <w:rsid w:val="00887D94"/>
    <w:rsid w:val="00892CE2"/>
    <w:rsid w:val="00895761"/>
    <w:rsid w:val="00896265"/>
    <w:rsid w:val="0089747C"/>
    <w:rsid w:val="008A58A4"/>
    <w:rsid w:val="008B139B"/>
    <w:rsid w:val="008B26A1"/>
    <w:rsid w:val="008B4BF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76C8"/>
    <w:rsid w:val="00907955"/>
    <w:rsid w:val="00925234"/>
    <w:rsid w:val="0092588A"/>
    <w:rsid w:val="00931016"/>
    <w:rsid w:val="0093269D"/>
    <w:rsid w:val="00933617"/>
    <w:rsid w:val="00935CF7"/>
    <w:rsid w:val="009360D3"/>
    <w:rsid w:val="009367C8"/>
    <w:rsid w:val="009428AB"/>
    <w:rsid w:val="00951A64"/>
    <w:rsid w:val="00952666"/>
    <w:rsid w:val="009532DF"/>
    <w:rsid w:val="00955FBE"/>
    <w:rsid w:val="009575DB"/>
    <w:rsid w:val="009655ED"/>
    <w:rsid w:val="009719A7"/>
    <w:rsid w:val="00974888"/>
    <w:rsid w:val="00975E54"/>
    <w:rsid w:val="00982A49"/>
    <w:rsid w:val="0098490C"/>
    <w:rsid w:val="00985711"/>
    <w:rsid w:val="009902F5"/>
    <w:rsid w:val="0099355B"/>
    <w:rsid w:val="00995F7F"/>
    <w:rsid w:val="009974C5"/>
    <w:rsid w:val="009A2120"/>
    <w:rsid w:val="009A362D"/>
    <w:rsid w:val="009A609E"/>
    <w:rsid w:val="009A7C77"/>
    <w:rsid w:val="009B2BB5"/>
    <w:rsid w:val="009B4781"/>
    <w:rsid w:val="009B605F"/>
    <w:rsid w:val="009D325E"/>
    <w:rsid w:val="009E020D"/>
    <w:rsid w:val="009E56C3"/>
    <w:rsid w:val="009F0E28"/>
    <w:rsid w:val="00A14FFB"/>
    <w:rsid w:val="00A17C2D"/>
    <w:rsid w:val="00A22803"/>
    <w:rsid w:val="00A26153"/>
    <w:rsid w:val="00A34B46"/>
    <w:rsid w:val="00A3654E"/>
    <w:rsid w:val="00A43733"/>
    <w:rsid w:val="00A44E62"/>
    <w:rsid w:val="00A5792C"/>
    <w:rsid w:val="00A607E4"/>
    <w:rsid w:val="00A6165B"/>
    <w:rsid w:val="00A6468D"/>
    <w:rsid w:val="00A67BF1"/>
    <w:rsid w:val="00A80298"/>
    <w:rsid w:val="00A8274B"/>
    <w:rsid w:val="00A8582C"/>
    <w:rsid w:val="00AA070E"/>
    <w:rsid w:val="00AA0901"/>
    <w:rsid w:val="00AB17F2"/>
    <w:rsid w:val="00AC6950"/>
    <w:rsid w:val="00AD0582"/>
    <w:rsid w:val="00AD2AAD"/>
    <w:rsid w:val="00AE322E"/>
    <w:rsid w:val="00AF04D2"/>
    <w:rsid w:val="00AF79C7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1064"/>
    <w:rsid w:val="00B32B54"/>
    <w:rsid w:val="00B3419B"/>
    <w:rsid w:val="00B4215A"/>
    <w:rsid w:val="00B425EC"/>
    <w:rsid w:val="00B4394B"/>
    <w:rsid w:val="00B46353"/>
    <w:rsid w:val="00B5054C"/>
    <w:rsid w:val="00B74B70"/>
    <w:rsid w:val="00B75DE2"/>
    <w:rsid w:val="00B77D8F"/>
    <w:rsid w:val="00B8213D"/>
    <w:rsid w:val="00B82895"/>
    <w:rsid w:val="00B87885"/>
    <w:rsid w:val="00B96599"/>
    <w:rsid w:val="00BA5B6B"/>
    <w:rsid w:val="00BB64E9"/>
    <w:rsid w:val="00BB774E"/>
    <w:rsid w:val="00BC46E6"/>
    <w:rsid w:val="00BD27CA"/>
    <w:rsid w:val="00BD3AF8"/>
    <w:rsid w:val="00BE45C5"/>
    <w:rsid w:val="00BF3643"/>
    <w:rsid w:val="00BF7D24"/>
    <w:rsid w:val="00C023E1"/>
    <w:rsid w:val="00C03354"/>
    <w:rsid w:val="00C03CB6"/>
    <w:rsid w:val="00C17BC5"/>
    <w:rsid w:val="00C229D6"/>
    <w:rsid w:val="00C244D7"/>
    <w:rsid w:val="00C24615"/>
    <w:rsid w:val="00C347F8"/>
    <w:rsid w:val="00C44B78"/>
    <w:rsid w:val="00C45976"/>
    <w:rsid w:val="00C46782"/>
    <w:rsid w:val="00C50405"/>
    <w:rsid w:val="00C53809"/>
    <w:rsid w:val="00C66414"/>
    <w:rsid w:val="00C825D5"/>
    <w:rsid w:val="00C845B2"/>
    <w:rsid w:val="00C87917"/>
    <w:rsid w:val="00C963BB"/>
    <w:rsid w:val="00CA29CD"/>
    <w:rsid w:val="00CB2B9E"/>
    <w:rsid w:val="00CB49A9"/>
    <w:rsid w:val="00CB5FB5"/>
    <w:rsid w:val="00CB7BA4"/>
    <w:rsid w:val="00CC33B3"/>
    <w:rsid w:val="00CC4561"/>
    <w:rsid w:val="00CC4BFE"/>
    <w:rsid w:val="00CC6749"/>
    <w:rsid w:val="00CD26DC"/>
    <w:rsid w:val="00CE02CD"/>
    <w:rsid w:val="00CE0C08"/>
    <w:rsid w:val="00CE28D4"/>
    <w:rsid w:val="00CE3A87"/>
    <w:rsid w:val="00CF2377"/>
    <w:rsid w:val="00D0081D"/>
    <w:rsid w:val="00D12CFD"/>
    <w:rsid w:val="00D14637"/>
    <w:rsid w:val="00D15D63"/>
    <w:rsid w:val="00D22BEA"/>
    <w:rsid w:val="00D25288"/>
    <w:rsid w:val="00D422B0"/>
    <w:rsid w:val="00D4325C"/>
    <w:rsid w:val="00D5016E"/>
    <w:rsid w:val="00D52524"/>
    <w:rsid w:val="00D53F32"/>
    <w:rsid w:val="00D54A90"/>
    <w:rsid w:val="00D55EF9"/>
    <w:rsid w:val="00D66323"/>
    <w:rsid w:val="00D754BC"/>
    <w:rsid w:val="00D8230C"/>
    <w:rsid w:val="00D91B7F"/>
    <w:rsid w:val="00D944FE"/>
    <w:rsid w:val="00DA42BF"/>
    <w:rsid w:val="00DA71EA"/>
    <w:rsid w:val="00DB371C"/>
    <w:rsid w:val="00DB7BF6"/>
    <w:rsid w:val="00DC0987"/>
    <w:rsid w:val="00DC1BAA"/>
    <w:rsid w:val="00DC7C43"/>
    <w:rsid w:val="00DD0D7C"/>
    <w:rsid w:val="00DD18A5"/>
    <w:rsid w:val="00DD44E2"/>
    <w:rsid w:val="00DD67A7"/>
    <w:rsid w:val="00DE47F3"/>
    <w:rsid w:val="00DE7A28"/>
    <w:rsid w:val="00DF3663"/>
    <w:rsid w:val="00E0198E"/>
    <w:rsid w:val="00E078D9"/>
    <w:rsid w:val="00E15E41"/>
    <w:rsid w:val="00E257E8"/>
    <w:rsid w:val="00E27033"/>
    <w:rsid w:val="00E30888"/>
    <w:rsid w:val="00E321C8"/>
    <w:rsid w:val="00E32A4B"/>
    <w:rsid w:val="00E433DB"/>
    <w:rsid w:val="00E47DC2"/>
    <w:rsid w:val="00E70E42"/>
    <w:rsid w:val="00E761E7"/>
    <w:rsid w:val="00E80823"/>
    <w:rsid w:val="00E92CE4"/>
    <w:rsid w:val="00E9346A"/>
    <w:rsid w:val="00E94777"/>
    <w:rsid w:val="00EA0094"/>
    <w:rsid w:val="00EA0AE9"/>
    <w:rsid w:val="00EA56F7"/>
    <w:rsid w:val="00EA7C39"/>
    <w:rsid w:val="00EB2005"/>
    <w:rsid w:val="00EB2CF1"/>
    <w:rsid w:val="00EB7745"/>
    <w:rsid w:val="00EB78DB"/>
    <w:rsid w:val="00EC01CA"/>
    <w:rsid w:val="00EC7D9A"/>
    <w:rsid w:val="00EE0FDA"/>
    <w:rsid w:val="00EE1D29"/>
    <w:rsid w:val="00EE68B6"/>
    <w:rsid w:val="00EF7485"/>
    <w:rsid w:val="00F04293"/>
    <w:rsid w:val="00F17C1A"/>
    <w:rsid w:val="00F20E98"/>
    <w:rsid w:val="00F25A20"/>
    <w:rsid w:val="00F27D33"/>
    <w:rsid w:val="00F406AF"/>
    <w:rsid w:val="00F46254"/>
    <w:rsid w:val="00F5050B"/>
    <w:rsid w:val="00F5108C"/>
    <w:rsid w:val="00F6454B"/>
    <w:rsid w:val="00F65FD8"/>
    <w:rsid w:val="00F67E69"/>
    <w:rsid w:val="00F71C88"/>
    <w:rsid w:val="00F73F66"/>
    <w:rsid w:val="00F75069"/>
    <w:rsid w:val="00F84E4C"/>
    <w:rsid w:val="00F97CD0"/>
    <w:rsid w:val="00FA576F"/>
    <w:rsid w:val="00FA5CBC"/>
    <w:rsid w:val="00FA6861"/>
    <w:rsid w:val="00FB2047"/>
    <w:rsid w:val="00FB608D"/>
    <w:rsid w:val="00FC0380"/>
    <w:rsid w:val="00FE32D5"/>
    <w:rsid w:val="00FF1F04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C85A-A14D-405B-9A0C-4ADA917A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23355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Апазиди Наталья Эрасовна</cp:lastModifiedBy>
  <cp:revision>3</cp:revision>
  <cp:lastPrinted>2015-07-20T12:53:00Z</cp:lastPrinted>
  <dcterms:created xsi:type="dcterms:W3CDTF">2015-10-28T09:44:00Z</dcterms:created>
  <dcterms:modified xsi:type="dcterms:W3CDTF">2015-10-28T09:46:00Z</dcterms:modified>
</cp:coreProperties>
</file>