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A09" w:rsidRPr="00495E0E" w:rsidRDefault="00461A09" w:rsidP="00461A09">
      <w:pPr>
        <w:jc w:val="center"/>
        <w:rPr>
          <w:sz w:val="28"/>
          <w:szCs w:val="28"/>
        </w:rPr>
      </w:pPr>
      <w:r w:rsidRPr="00495E0E">
        <w:rPr>
          <w:sz w:val="28"/>
          <w:szCs w:val="28"/>
        </w:rPr>
        <w:t>Информация</w:t>
      </w:r>
    </w:p>
    <w:p w:rsidR="00461A09" w:rsidRPr="00495E0E" w:rsidRDefault="00461A09" w:rsidP="00461A09">
      <w:pPr>
        <w:jc w:val="center"/>
        <w:rPr>
          <w:sz w:val="28"/>
          <w:szCs w:val="28"/>
        </w:rPr>
      </w:pPr>
      <w:r w:rsidRPr="00495E0E">
        <w:rPr>
          <w:sz w:val="28"/>
          <w:szCs w:val="28"/>
        </w:rPr>
        <w:t>по достижению отдельных целевых показателей социально-экономического развития, установленных Указами</w:t>
      </w:r>
    </w:p>
    <w:p w:rsidR="00461A09" w:rsidRDefault="00461A09" w:rsidP="00461A09">
      <w:pPr>
        <w:jc w:val="center"/>
        <w:rPr>
          <w:sz w:val="28"/>
          <w:szCs w:val="28"/>
        </w:rPr>
      </w:pPr>
      <w:r w:rsidRPr="00495E0E">
        <w:rPr>
          <w:sz w:val="28"/>
          <w:szCs w:val="28"/>
        </w:rPr>
        <w:t>Президента Российской Федерации, на территории Краснодарского края</w:t>
      </w:r>
    </w:p>
    <w:p w:rsidR="00495E0E" w:rsidRPr="000D2966" w:rsidRDefault="00461A09" w:rsidP="00461A09">
      <w:pPr>
        <w:jc w:val="center"/>
      </w:pPr>
      <w:r w:rsidRPr="00034CFD">
        <w:rPr>
          <w:sz w:val="28"/>
          <w:szCs w:val="28"/>
        </w:rPr>
        <w:t xml:space="preserve">(по состоянию на 1 </w:t>
      </w:r>
      <w:r>
        <w:rPr>
          <w:sz w:val="28"/>
          <w:szCs w:val="28"/>
        </w:rPr>
        <w:t>апреля</w:t>
      </w:r>
      <w:r w:rsidRPr="00034CFD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034CFD">
        <w:rPr>
          <w:sz w:val="28"/>
          <w:szCs w:val="28"/>
        </w:rPr>
        <w:t xml:space="preserve"> года)</w:t>
      </w: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249"/>
        <w:gridCol w:w="1985"/>
        <w:gridCol w:w="8505"/>
      </w:tblGrid>
      <w:tr w:rsidR="000D2966" w:rsidRPr="000D2966" w:rsidTr="00933617">
        <w:trPr>
          <w:trHeight w:val="556"/>
          <w:tblHeader/>
        </w:trPr>
        <w:tc>
          <w:tcPr>
            <w:tcW w:w="578" w:type="dxa"/>
            <w:vAlign w:val="center"/>
          </w:tcPr>
          <w:p w:rsidR="00CC6749" w:rsidRPr="000D2966" w:rsidRDefault="00CC6749" w:rsidP="00794DB8">
            <w:pPr>
              <w:jc w:val="center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t xml:space="preserve">№ </w:t>
            </w:r>
            <w:proofErr w:type="gramStart"/>
            <w:r w:rsidRPr="000D2966">
              <w:rPr>
                <w:sz w:val="24"/>
                <w:szCs w:val="24"/>
              </w:rPr>
              <w:t>п</w:t>
            </w:r>
            <w:proofErr w:type="gramEnd"/>
            <w:r w:rsidRPr="000D2966">
              <w:rPr>
                <w:sz w:val="24"/>
                <w:szCs w:val="24"/>
              </w:rPr>
              <w:t>/п</w:t>
            </w:r>
          </w:p>
        </w:tc>
        <w:tc>
          <w:tcPr>
            <w:tcW w:w="3249" w:type="dxa"/>
            <w:vAlign w:val="center"/>
          </w:tcPr>
          <w:p w:rsidR="00CC6749" w:rsidRPr="000D2966" w:rsidRDefault="00CC6749" w:rsidP="00794DB8">
            <w:pPr>
              <w:jc w:val="center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:rsidR="00CC6749" w:rsidRPr="000D2966" w:rsidRDefault="00CC6749" w:rsidP="00794DB8">
            <w:pPr>
              <w:jc w:val="center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t xml:space="preserve">Срок </w:t>
            </w:r>
            <w:r w:rsidR="00D52524" w:rsidRPr="000D2966">
              <w:rPr>
                <w:sz w:val="24"/>
                <w:szCs w:val="24"/>
              </w:rPr>
              <w:t>исполн</w:t>
            </w:r>
            <w:r w:rsidR="00D52524" w:rsidRPr="000D2966">
              <w:rPr>
                <w:sz w:val="24"/>
                <w:szCs w:val="24"/>
              </w:rPr>
              <w:t>е</w:t>
            </w:r>
            <w:r w:rsidR="00D52524" w:rsidRPr="000D2966">
              <w:rPr>
                <w:sz w:val="24"/>
                <w:szCs w:val="24"/>
              </w:rPr>
              <w:t>ния</w:t>
            </w:r>
          </w:p>
        </w:tc>
        <w:tc>
          <w:tcPr>
            <w:tcW w:w="8505" w:type="dxa"/>
            <w:vAlign w:val="center"/>
          </w:tcPr>
          <w:p w:rsidR="00CC6749" w:rsidRPr="000D2966" w:rsidRDefault="00CC6749" w:rsidP="00794DB8">
            <w:pPr>
              <w:jc w:val="center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t>Результат исполнения</w:t>
            </w:r>
          </w:p>
        </w:tc>
      </w:tr>
      <w:tr w:rsidR="000D2966" w:rsidRPr="000D2966" w:rsidTr="00933617">
        <w:trPr>
          <w:trHeight w:val="304"/>
        </w:trPr>
        <w:tc>
          <w:tcPr>
            <w:tcW w:w="578" w:type="dxa"/>
            <w:vAlign w:val="center"/>
          </w:tcPr>
          <w:p w:rsidR="00933617" w:rsidRPr="000D2966" w:rsidRDefault="00933617" w:rsidP="00794DB8">
            <w:pPr>
              <w:jc w:val="center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t>1</w:t>
            </w:r>
          </w:p>
        </w:tc>
        <w:tc>
          <w:tcPr>
            <w:tcW w:w="3249" w:type="dxa"/>
            <w:vAlign w:val="center"/>
          </w:tcPr>
          <w:p w:rsidR="00933617" w:rsidRPr="000D2966" w:rsidRDefault="00933617" w:rsidP="00794DB8">
            <w:pPr>
              <w:jc w:val="center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933617" w:rsidRPr="000D2966" w:rsidRDefault="00933617" w:rsidP="00794DB8">
            <w:pPr>
              <w:jc w:val="center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t>3</w:t>
            </w:r>
          </w:p>
        </w:tc>
        <w:tc>
          <w:tcPr>
            <w:tcW w:w="8505" w:type="dxa"/>
            <w:vAlign w:val="center"/>
          </w:tcPr>
          <w:p w:rsidR="00933617" w:rsidRPr="000D2966" w:rsidRDefault="00933617" w:rsidP="00794DB8">
            <w:pPr>
              <w:jc w:val="center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t>4</w:t>
            </w:r>
          </w:p>
        </w:tc>
      </w:tr>
      <w:tr w:rsidR="000D2966" w:rsidRPr="000D2966" w:rsidTr="00C03354">
        <w:trPr>
          <w:trHeight w:val="705"/>
        </w:trPr>
        <w:tc>
          <w:tcPr>
            <w:tcW w:w="14317" w:type="dxa"/>
            <w:gridSpan w:val="4"/>
            <w:vAlign w:val="center"/>
          </w:tcPr>
          <w:p w:rsidR="002E05AD" w:rsidRPr="000D2966" w:rsidRDefault="009A609E" w:rsidP="00794DB8">
            <w:pPr>
              <w:jc w:val="center"/>
              <w:rPr>
                <w:b/>
                <w:sz w:val="23"/>
                <w:szCs w:val="23"/>
              </w:rPr>
            </w:pPr>
            <w:r w:rsidRPr="000D2966">
              <w:rPr>
                <w:b/>
                <w:sz w:val="23"/>
                <w:szCs w:val="23"/>
              </w:rPr>
              <w:t xml:space="preserve">Указ Президента Российской Федерации от 7 мая 2012 года № 597 «О мероприятиях по реализации государственной социальной </w:t>
            </w:r>
          </w:p>
          <w:p w:rsidR="00D25288" w:rsidRPr="000D2966" w:rsidRDefault="009A609E" w:rsidP="00D25288">
            <w:pPr>
              <w:jc w:val="center"/>
              <w:rPr>
                <w:b/>
                <w:sz w:val="23"/>
                <w:szCs w:val="23"/>
              </w:rPr>
            </w:pPr>
            <w:r w:rsidRPr="000D2966">
              <w:rPr>
                <w:b/>
                <w:sz w:val="23"/>
                <w:szCs w:val="23"/>
              </w:rPr>
              <w:t>политики»</w:t>
            </w:r>
          </w:p>
        </w:tc>
      </w:tr>
      <w:tr w:rsidR="000D2966" w:rsidRPr="000D2966" w:rsidTr="00C03354">
        <w:trPr>
          <w:trHeight w:val="3412"/>
        </w:trPr>
        <w:tc>
          <w:tcPr>
            <w:tcW w:w="578" w:type="dxa"/>
          </w:tcPr>
          <w:p w:rsidR="00B0399A" w:rsidRPr="000D2966" w:rsidRDefault="00461A09" w:rsidP="00585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92652" w:rsidRPr="000D2966">
              <w:rPr>
                <w:sz w:val="24"/>
                <w:szCs w:val="24"/>
              </w:rPr>
              <w:t>.</w:t>
            </w:r>
          </w:p>
        </w:tc>
        <w:tc>
          <w:tcPr>
            <w:tcW w:w="3249" w:type="dxa"/>
          </w:tcPr>
          <w:p w:rsidR="007D7AD4" w:rsidRPr="000D2966" w:rsidRDefault="003B0E88" w:rsidP="007D7AD4">
            <w:pPr>
              <w:jc w:val="both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t>Реализация мероприятий, направленных на доведение средней заработной платы преподавателей и мастеров производственного обучения образовательных учрежд</w:t>
            </w:r>
            <w:r w:rsidRPr="000D2966">
              <w:rPr>
                <w:sz w:val="24"/>
                <w:szCs w:val="24"/>
              </w:rPr>
              <w:t>е</w:t>
            </w:r>
            <w:r w:rsidRPr="000D2966">
              <w:rPr>
                <w:sz w:val="24"/>
                <w:szCs w:val="24"/>
              </w:rPr>
              <w:t>ний начального и среднего профессионального образ</w:t>
            </w:r>
            <w:r w:rsidRPr="000D2966">
              <w:rPr>
                <w:sz w:val="24"/>
                <w:szCs w:val="24"/>
              </w:rPr>
              <w:t>о</w:t>
            </w:r>
            <w:r w:rsidRPr="000D2966">
              <w:rPr>
                <w:sz w:val="24"/>
                <w:szCs w:val="24"/>
              </w:rPr>
              <w:t>вания, работников учрежд</w:t>
            </w:r>
            <w:r w:rsidRPr="000D2966">
              <w:rPr>
                <w:sz w:val="24"/>
                <w:szCs w:val="24"/>
              </w:rPr>
              <w:t>е</w:t>
            </w:r>
            <w:r w:rsidRPr="000D2966">
              <w:rPr>
                <w:sz w:val="24"/>
                <w:szCs w:val="24"/>
              </w:rPr>
              <w:t>ний культуры до средней з</w:t>
            </w:r>
            <w:r w:rsidRPr="000D2966">
              <w:rPr>
                <w:sz w:val="24"/>
                <w:szCs w:val="24"/>
              </w:rPr>
              <w:t>а</w:t>
            </w:r>
            <w:r w:rsidRPr="000D2966">
              <w:rPr>
                <w:sz w:val="24"/>
                <w:szCs w:val="24"/>
              </w:rPr>
              <w:t>работной платы в Красн</w:t>
            </w:r>
            <w:r w:rsidRPr="000D2966">
              <w:rPr>
                <w:sz w:val="24"/>
                <w:szCs w:val="24"/>
              </w:rPr>
              <w:t>о</w:t>
            </w:r>
            <w:r w:rsidRPr="000D2966">
              <w:rPr>
                <w:sz w:val="24"/>
                <w:szCs w:val="24"/>
              </w:rPr>
              <w:t>дарском крае</w:t>
            </w:r>
          </w:p>
        </w:tc>
        <w:tc>
          <w:tcPr>
            <w:tcW w:w="1985" w:type="dxa"/>
          </w:tcPr>
          <w:p w:rsidR="00B0399A" w:rsidRPr="000D2966" w:rsidRDefault="003B0E88" w:rsidP="003B0E88">
            <w:pPr>
              <w:jc w:val="center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t>к 2018 году</w:t>
            </w:r>
          </w:p>
        </w:tc>
        <w:tc>
          <w:tcPr>
            <w:tcW w:w="8505" w:type="dxa"/>
          </w:tcPr>
          <w:p w:rsidR="00143A26" w:rsidRPr="000D2966" w:rsidRDefault="00143A26" w:rsidP="00143A26">
            <w:pPr>
              <w:jc w:val="both"/>
              <w:rPr>
                <w:sz w:val="24"/>
                <w:szCs w:val="24"/>
              </w:rPr>
            </w:pPr>
            <w:proofErr w:type="gramStart"/>
            <w:r w:rsidRPr="000D2966">
              <w:rPr>
                <w:sz w:val="24"/>
                <w:szCs w:val="24"/>
              </w:rPr>
              <w:t>Согласно Указу Президента Российской Федерации от 7 мая 2012 года № 597 «О мероприятиях по реализации государственной социальной политики» в с</w:t>
            </w:r>
            <w:r w:rsidRPr="000D2966">
              <w:rPr>
                <w:sz w:val="24"/>
                <w:szCs w:val="24"/>
              </w:rPr>
              <w:t>о</w:t>
            </w:r>
            <w:r w:rsidRPr="000D2966">
              <w:rPr>
                <w:sz w:val="24"/>
                <w:szCs w:val="24"/>
              </w:rPr>
              <w:t>ответствии с Законом Краснодарского края от 12 декабря 2014 года № 3068-КЗ «О краевом бюджете на 2015 год и плановый период 2016 и 2017 годов» и п</w:t>
            </w:r>
            <w:r w:rsidRPr="000D2966">
              <w:rPr>
                <w:sz w:val="24"/>
                <w:szCs w:val="24"/>
              </w:rPr>
              <w:t>о</w:t>
            </w:r>
            <w:r w:rsidRPr="000D2966">
              <w:rPr>
                <w:sz w:val="24"/>
                <w:szCs w:val="24"/>
              </w:rPr>
              <w:t>становлением главы администрации (губернатора) Краснодарского края от      15 января 2015 года № 9 «О повышении базовых окладов</w:t>
            </w:r>
            <w:proofErr w:type="gramEnd"/>
            <w:r w:rsidRPr="000D2966">
              <w:rPr>
                <w:sz w:val="24"/>
                <w:szCs w:val="24"/>
              </w:rPr>
              <w:t xml:space="preserve"> (базовых должнос</w:t>
            </w:r>
            <w:r w:rsidRPr="000D2966">
              <w:rPr>
                <w:sz w:val="24"/>
                <w:szCs w:val="24"/>
              </w:rPr>
              <w:t>т</w:t>
            </w:r>
            <w:r w:rsidRPr="000D2966">
              <w:rPr>
                <w:sz w:val="24"/>
                <w:szCs w:val="24"/>
              </w:rPr>
              <w:t>ных окладов), базовых ставок заработной платы работников государственных учреждений Краснодарского края, перешедших на отраслевые системы оплаты труда» с 1 января 2015 года произведено повышение гарантированной части з</w:t>
            </w:r>
            <w:r w:rsidRPr="000D2966">
              <w:rPr>
                <w:sz w:val="24"/>
                <w:szCs w:val="24"/>
              </w:rPr>
              <w:t>а</w:t>
            </w:r>
            <w:r w:rsidRPr="000D2966">
              <w:rPr>
                <w:sz w:val="24"/>
                <w:szCs w:val="24"/>
              </w:rPr>
              <w:t xml:space="preserve">работной платы преподавателей и мастеров производственного обучения на        10 процентов. </w:t>
            </w:r>
          </w:p>
          <w:p w:rsidR="00B0399A" w:rsidRPr="000D2966" w:rsidRDefault="00143A26" w:rsidP="000D2966">
            <w:pPr>
              <w:jc w:val="both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t>Прогнозное значение среднего размера заработной платы преподавателей и м</w:t>
            </w:r>
            <w:r w:rsidRPr="000D2966">
              <w:rPr>
                <w:sz w:val="24"/>
                <w:szCs w:val="24"/>
              </w:rPr>
              <w:t>а</w:t>
            </w:r>
            <w:r w:rsidRPr="000D2966">
              <w:rPr>
                <w:sz w:val="24"/>
                <w:szCs w:val="24"/>
              </w:rPr>
              <w:t xml:space="preserve">стеров производственного обучения </w:t>
            </w:r>
            <w:r w:rsidR="000D2966" w:rsidRPr="000D2966">
              <w:rPr>
                <w:sz w:val="24"/>
                <w:szCs w:val="24"/>
              </w:rPr>
              <w:t>в</w:t>
            </w:r>
            <w:r w:rsidRPr="000D2966">
              <w:rPr>
                <w:sz w:val="24"/>
                <w:szCs w:val="24"/>
              </w:rPr>
              <w:t xml:space="preserve"> 1 квартал</w:t>
            </w:r>
            <w:r w:rsidR="000D2966" w:rsidRPr="000D2966">
              <w:rPr>
                <w:sz w:val="24"/>
                <w:szCs w:val="24"/>
              </w:rPr>
              <w:t>е</w:t>
            </w:r>
            <w:r w:rsidRPr="000D2966">
              <w:rPr>
                <w:sz w:val="24"/>
                <w:szCs w:val="24"/>
              </w:rPr>
              <w:t xml:space="preserve"> 2015 года составляет 23</w:t>
            </w:r>
            <w:r w:rsidR="000D2966" w:rsidRPr="000D2966">
              <w:rPr>
                <w:sz w:val="24"/>
                <w:szCs w:val="24"/>
              </w:rPr>
              <w:t xml:space="preserve"> </w:t>
            </w:r>
            <w:r w:rsidRPr="000D2966">
              <w:rPr>
                <w:sz w:val="24"/>
                <w:szCs w:val="24"/>
              </w:rPr>
              <w:t>545 рублей.</w:t>
            </w:r>
          </w:p>
        </w:tc>
      </w:tr>
      <w:tr w:rsidR="000D2966" w:rsidRPr="000D2966" w:rsidTr="00143A26">
        <w:trPr>
          <w:trHeight w:val="698"/>
        </w:trPr>
        <w:tc>
          <w:tcPr>
            <w:tcW w:w="578" w:type="dxa"/>
          </w:tcPr>
          <w:p w:rsidR="003B0E88" w:rsidRPr="000D2966" w:rsidRDefault="00461A09" w:rsidP="00585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B0E88" w:rsidRPr="000D2966">
              <w:rPr>
                <w:sz w:val="24"/>
                <w:szCs w:val="24"/>
              </w:rPr>
              <w:t>.</w:t>
            </w:r>
          </w:p>
        </w:tc>
        <w:tc>
          <w:tcPr>
            <w:tcW w:w="3249" w:type="dxa"/>
          </w:tcPr>
          <w:p w:rsidR="003B0E88" w:rsidRPr="000D2966" w:rsidRDefault="003B0E88" w:rsidP="003B0E88">
            <w:pPr>
              <w:jc w:val="both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t>Реализация мероприятий, направленных на повышение средней заработной платы врачей до 200 процентов от средней заработной платы в Краснодарском крае</w:t>
            </w:r>
          </w:p>
        </w:tc>
        <w:tc>
          <w:tcPr>
            <w:tcW w:w="1985" w:type="dxa"/>
          </w:tcPr>
          <w:p w:rsidR="003B0E88" w:rsidRPr="000D2966" w:rsidRDefault="003B0E88" w:rsidP="00C66414">
            <w:pPr>
              <w:jc w:val="center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t>к 2018 году</w:t>
            </w:r>
          </w:p>
        </w:tc>
        <w:tc>
          <w:tcPr>
            <w:tcW w:w="8505" w:type="dxa"/>
          </w:tcPr>
          <w:p w:rsidR="00143A26" w:rsidRPr="000D2966" w:rsidRDefault="00143A26" w:rsidP="00143A26">
            <w:pPr>
              <w:jc w:val="both"/>
              <w:rPr>
                <w:sz w:val="24"/>
                <w:szCs w:val="24"/>
              </w:rPr>
            </w:pPr>
            <w:proofErr w:type="gramStart"/>
            <w:r w:rsidRPr="000D2966">
              <w:rPr>
                <w:sz w:val="24"/>
                <w:szCs w:val="24"/>
              </w:rPr>
              <w:t>Согласно Указу Президента Российской Федерации от 7 мая 2012 года № 597 «О мероприятиях по реализации государственной социальной политики» в с</w:t>
            </w:r>
            <w:r w:rsidRPr="000D2966">
              <w:rPr>
                <w:sz w:val="24"/>
                <w:szCs w:val="24"/>
              </w:rPr>
              <w:t>о</w:t>
            </w:r>
            <w:r w:rsidRPr="000D2966">
              <w:rPr>
                <w:sz w:val="24"/>
                <w:szCs w:val="24"/>
              </w:rPr>
              <w:t>ответствии с Законом Краснодарского края от 12 декабря 2014 года № 3068-КЗ «О краевом бюджете на 2015 год и плановый период 2016 и 2017 годов» и п</w:t>
            </w:r>
            <w:r w:rsidRPr="000D2966">
              <w:rPr>
                <w:sz w:val="24"/>
                <w:szCs w:val="24"/>
              </w:rPr>
              <w:t>о</w:t>
            </w:r>
            <w:r w:rsidRPr="000D2966">
              <w:rPr>
                <w:sz w:val="24"/>
                <w:szCs w:val="24"/>
              </w:rPr>
              <w:t>становлением главы администрации (губернатора) Краснодарского края от      15 января 2015 года № 9 «О повышении базовых окладов</w:t>
            </w:r>
            <w:proofErr w:type="gramEnd"/>
            <w:r w:rsidRPr="000D2966">
              <w:rPr>
                <w:sz w:val="24"/>
                <w:szCs w:val="24"/>
              </w:rPr>
              <w:t xml:space="preserve"> (базовых должнос</w:t>
            </w:r>
            <w:r w:rsidRPr="000D2966">
              <w:rPr>
                <w:sz w:val="24"/>
                <w:szCs w:val="24"/>
              </w:rPr>
              <w:t>т</w:t>
            </w:r>
            <w:r w:rsidRPr="000D2966">
              <w:rPr>
                <w:sz w:val="24"/>
                <w:szCs w:val="24"/>
              </w:rPr>
              <w:t>ных окладов), базовых ставок заработной платы работников государственных учреждений Краснодарского края, перешедших на отраслевые системы оплаты труда» с 1 января 2015 года произведено повышение гарантированной части з</w:t>
            </w:r>
            <w:r w:rsidRPr="000D2966">
              <w:rPr>
                <w:sz w:val="24"/>
                <w:szCs w:val="24"/>
              </w:rPr>
              <w:t>а</w:t>
            </w:r>
            <w:r w:rsidRPr="000D2966">
              <w:rPr>
                <w:sz w:val="24"/>
                <w:szCs w:val="24"/>
              </w:rPr>
              <w:t xml:space="preserve">работной платы врачей на 30 процентов. </w:t>
            </w:r>
          </w:p>
          <w:p w:rsidR="007F05AD" w:rsidRPr="000D2966" w:rsidRDefault="00143A26" w:rsidP="000D2966">
            <w:pPr>
              <w:jc w:val="both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lastRenderedPageBreak/>
              <w:t xml:space="preserve">Прогнозное значение среднего размера заработной платы врачей </w:t>
            </w:r>
            <w:r w:rsidR="000D2966" w:rsidRPr="000D2966">
              <w:rPr>
                <w:sz w:val="24"/>
                <w:szCs w:val="24"/>
              </w:rPr>
              <w:t>в</w:t>
            </w:r>
            <w:r w:rsidRPr="000D2966">
              <w:rPr>
                <w:sz w:val="24"/>
                <w:szCs w:val="24"/>
              </w:rPr>
              <w:t xml:space="preserve"> 1 квартал</w:t>
            </w:r>
            <w:r w:rsidR="000D2966" w:rsidRPr="000D2966">
              <w:rPr>
                <w:sz w:val="24"/>
                <w:szCs w:val="24"/>
              </w:rPr>
              <w:t>е</w:t>
            </w:r>
            <w:r w:rsidRPr="000D2966">
              <w:rPr>
                <w:sz w:val="24"/>
                <w:szCs w:val="24"/>
              </w:rPr>
              <w:t xml:space="preserve"> 2015 года составляет 22</w:t>
            </w:r>
            <w:r w:rsidR="000D2966" w:rsidRPr="000D2966">
              <w:rPr>
                <w:sz w:val="24"/>
                <w:szCs w:val="24"/>
              </w:rPr>
              <w:t xml:space="preserve"> </w:t>
            </w:r>
            <w:r w:rsidRPr="000D2966">
              <w:rPr>
                <w:sz w:val="24"/>
                <w:szCs w:val="24"/>
              </w:rPr>
              <w:t>315 рублей.</w:t>
            </w:r>
          </w:p>
        </w:tc>
      </w:tr>
      <w:tr w:rsidR="000D2966" w:rsidRPr="000D2966" w:rsidTr="00D25288">
        <w:tc>
          <w:tcPr>
            <w:tcW w:w="578" w:type="dxa"/>
          </w:tcPr>
          <w:p w:rsidR="00E257E8" w:rsidRPr="000D2966" w:rsidRDefault="00461A09" w:rsidP="00585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E257E8" w:rsidRPr="000D2966">
              <w:rPr>
                <w:sz w:val="24"/>
                <w:szCs w:val="24"/>
              </w:rPr>
              <w:t>.</w:t>
            </w:r>
          </w:p>
        </w:tc>
        <w:tc>
          <w:tcPr>
            <w:tcW w:w="3249" w:type="dxa"/>
          </w:tcPr>
          <w:p w:rsidR="00D25288" w:rsidRPr="000D2966" w:rsidRDefault="00E257E8" w:rsidP="00465F08">
            <w:pPr>
              <w:jc w:val="both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t>Реализация мероприятий, направленных на повышение средней заработной платы социальных работников, включая социальных рабо</w:t>
            </w:r>
            <w:r w:rsidRPr="000D2966">
              <w:rPr>
                <w:sz w:val="24"/>
                <w:szCs w:val="24"/>
              </w:rPr>
              <w:t>т</w:t>
            </w:r>
            <w:r w:rsidRPr="000D2966">
              <w:rPr>
                <w:sz w:val="24"/>
                <w:szCs w:val="24"/>
              </w:rPr>
              <w:t>ников медицинских орган</w:t>
            </w:r>
            <w:r w:rsidRPr="000D2966">
              <w:rPr>
                <w:sz w:val="24"/>
                <w:szCs w:val="24"/>
              </w:rPr>
              <w:t>и</w:t>
            </w:r>
            <w:r w:rsidRPr="000D2966">
              <w:rPr>
                <w:sz w:val="24"/>
                <w:szCs w:val="24"/>
              </w:rPr>
              <w:t>заций, младшего медици</w:t>
            </w:r>
            <w:r w:rsidRPr="000D2966">
              <w:rPr>
                <w:sz w:val="24"/>
                <w:szCs w:val="24"/>
              </w:rPr>
              <w:t>н</w:t>
            </w:r>
            <w:r w:rsidRPr="000D2966">
              <w:rPr>
                <w:sz w:val="24"/>
                <w:szCs w:val="24"/>
              </w:rPr>
              <w:t>ского персонала (персонала, обеспечивающего условия для предоставления мед</w:t>
            </w:r>
            <w:r w:rsidRPr="000D2966">
              <w:rPr>
                <w:sz w:val="24"/>
                <w:szCs w:val="24"/>
              </w:rPr>
              <w:t>и</w:t>
            </w:r>
            <w:r w:rsidRPr="000D2966">
              <w:rPr>
                <w:sz w:val="24"/>
                <w:szCs w:val="24"/>
              </w:rPr>
              <w:t>цинских услуг), среднего м</w:t>
            </w:r>
            <w:r w:rsidRPr="000D2966">
              <w:rPr>
                <w:sz w:val="24"/>
                <w:szCs w:val="24"/>
              </w:rPr>
              <w:t>е</w:t>
            </w:r>
            <w:r w:rsidRPr="000D2966">
              <w:rPr>
                <w:sz w:val="24"/>
                <w:szCs w:val="24"/>
              </w:rPr>
              <w:t>дицинского (фармацевтич</w:t>
            </w:r>
            <w:r w:rsidRPr="000D2966">
              <w:rPr>
                <w:sz w:val="24"/>
                <w:szCs w:val="24"/>
              </w:rPr>
              <w:t>е</w:t>
            </w:r>
            <w:r w:rsidRPr="000D2966">
              <w:rPr>
                <w:sz w:val="24"/>
                <w:szCs w:val="24"/>
              </w:rPr>
              <w:t>ского)  персонала (персон</w:t>
            </w:r>
            <w:r w:rsidRPr="000D2966">
              <w:rPr>
                <w:sz w:val="24"/>
                <w:szCs w:val="24"/>
              </w:rPr>
              <w:t>а</w:t>
            </w:r>
            <w:r w:rsidRPr="000D2966">
              <w:rPr>
                <w:sz w:val="24"/>
                <w:szCs w:val="24"/>
              </w:rPr>
              <w:t>ла, обеспечивающего усл</w:t>
            </w:r>
            <w:r w:rsidRPr="000D2966">
              <w:rPr>
                <w:sz w:val="24"/>
                <w:szCs w:val="24"/>
              </w:rPr>
              <w:t>о</w:t>
            </w:r>
            <w:r w:rsidRPr="000D2966">
              <w:rPr>
                <w:sz w:val="24"/>
                <w:szCs w:val="24"/>
              </w:rPr>
              <w:t>вия для предоставления м</w:t>
            </w:r>
            <w:r w:rsidRPr="000D2966">
              <w:rPr>
                <w:sz w:val="24"/>
                <w:szCs w:val="24"/>
              </w:rPr>
              <w:t>е</w:t>
            </w:r>
            <w:r w:rsidRPr="000D2966">
              <w:rPr>
                <w:sz w:val="24"/>
                <w:szCs w:val="24"/>
              </w:rPr>
              <w:t>дицинских услуг) – до 100 процентов от средней зар</w:t>
            </w:r>
            <w:r w:rsidRPr="000D2966">
              <w:rPr>
                <w:sz w:val="24"/>
                <w:szCs w:val="24"/>
              </w:rPr>
              <w:t>а</w:t>
            </w:r>
            <w:r w:rsidRPr="000D2966">
              <w:rPr>
                <w:sz w:val="24"/>
                <w:szCs w:val="24"/>
              </w:rPr>
              <w:t>ботной платы в Краснода</w:t>
            </w:r>
            <w:r w:rsidRPr="000D2966">
              <w:rPr>
                <w:sz w:val="24"/>
                <w:szCs w:val="24"/>
              </w:rPr>
              <w:t>р</w:t>
            </w:r>
            <w:r w:rsidRPr="000D2966">
              <w:rPr>
                <w:sz w:val="24"/>
                <w:szCs w:val="24"/>
              </w:rPr>
              <w:t>ском крае</w:t>
            </w:r>
          </w:p>
        </w:tc>
        <w:tc>
          <w:tcPr>
            <w:tcW w:w="1985" w:type="dxa"/>
          </w:tcPr>
          <w:p w:rsidR="00E257E8" w:rsidRPr="000D2966" w:rsidRDefault="00E257E8" w:rsidP="00C66414">
            <w:pPr>
              <w:jc w:val="center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t>к 2018 году</w:t>
            </w:r>
          </w:p>
        </w:tc>
        <w:tc>
          <w:tcPr>
            <w:tcW w:w="8505" w:type="dxa"/>
          </w:tcPr>
          <w:p w:rsidR="00143A26" w:rsidRPr="000D2966" w:rsidRDefault="00143A26" w:rsidP="00143A26">
            <w:pPr>
              <w:jc w:val="both"/>
              <w:rPr>
                <w:sz w:val="24"/>
                <w:szCs w:val="24"/>
              </w:rPr>
            </w:pPr>
            <w:proofErr w:type="gramStart"/>
            <w:r w:rsidRPr="000D2966">
              <w:rPr>
                <w:sz w:val="24"/>
                <w:szCs w:val="24"/>
              </w:rPr>
              <w:t>Согласно Указу Президента Российской Федерации от 7 мая 2012 года № 597 «О мероприятиях по реализации государственной социальной политики» в с</w:t>
            </w:r>
            <w:r w:rsidRPr="000D2966">
              <w:rPr>
                <w:sz w:val="24"/>
                <w:szCs w:val="24"/>
              </w:rPr>
              <w:t>о</w:t>
            </w:r>
            <w:r w:rsidRPr="000D2966">
              <w:rPr>
                <w:sz w:val="24"/>
                <w:szCs w:val="24"/>
              </w:rPr>
              <w:t>ответствии с Законом Краснодарского края от 12 декабря 2014 года № 3068-КЗ «О краевом бюджете на 2015 год и плановый период 2016 и 2017 годов» и п</w:t>
            </w:r>
            <w:r w:rsidRPr="000D2966">
              <w:rPr>
                <w:sz w:val="24"/>
                <w:szCs w:val="24"/>
              </w:rPr>
              <w:t>о</w:t>
            </w:r>
            <w:r w:rsidRPr="000D2966">
              <w:rPr>
                <w:sz w:val="24"/>
                <w:szCs w:val="24"/>
              </w:rPr>
              <w:t>становлением главы администрации (губернатора) Краснодарского края от      15 января 2015 года № 9 «О повышении базовых окладов</w:t>
            </w:r>
            <w:proofErr w:type="gramEnd"/>
            <w:r w:rsidRPr="000D2966">
              <w:rPr>
                <w:sz w:val="24"/>
                <w:szCs w:val="24"/>
              </w:rPr>
              <w:t xml:space="preserve"> (базовых должнос</w:t>
            </w:r>
            <w:r w:rsidRPr="000D2966">
              <w:rPr>
                <w:sz w:val="24"/>
                <w:szCs w:val="24"/>
              </w:rPr>
              <w:t>т</w:t>
            </w:r>
            <w:r w:rsidRPr="000D2966">
              <w:rPr>
                <w:sz w:val="24"/>
                <w:szCs w:val="24"/>
              </w:rPr>
              <w:t>ных окладов), базовых ставок заработной платы работников государственных учреждений Краснодарского края, перешедших на отраслевые системы оплаты труда» с 1 января 2015 года произведено повышение гарантированной части з</w:t>
            </w:r>
            <w:r w:rsidRPr="000D2966">
              <w:rPr>
                <w:sz w:val="24"/>
                <w:szCs w:val="24"/>
              </w:rPr>
              <w:t>а</w:t>
            </w:r>
            <w:r w:rsidRPr="000D2966">
              <w:rPr>
                <w:sz w:val="24"/>
                <w:szCs w:val="24"/>
              </w:rPr>
              <w:t xml:space="preserve">работной платы социальных работников, среднего медицинского персонала, младшего медицинского персонала на 10 процентов. </w:t>
            </w:r>
          </w:p>
          <w:p w:rsidR="00143A26" w:rsidRPr="000D2966" w:rsidRDefault="00143A26" w:rsidP="00143A26">
            <w:pPr>
              <w:jc w:val="both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t xml:space="preserve">Прогнозное значение среднего размера заработной платы </w:t>
            </w:r>
            <w:r w:rsidR="000D2966" w:rsidRPr="000D2966">
              <w:rPr>
                <w:sz w:val="24"/>
                <w:szCs w:val="24"/>
              </w:rPr>
              <w:t>в</w:t>
            </w:r>
            <w:r w:rsidRPr="000D2966">
              <w:rPr>
                <w:sz w:val="24"/>
                <w:szCs w:val="24"/>
              </w:rPr>
              <w:t xml:space="preserve"> 1 квартал</w:t>
            </w:r>
            <w:r w:rsidR="000D2966" w:rsidRPr="000D2966">
              <w:rPr>
                <w:sz w:val="24"/>
                <w:szCs w:val="24"/>
              </w:rPr>
              <w:t>е</w:t>
            </w:r>
            <w:r w:rsidRPr="000D2966">
              <w:rPr>
                <w:sz w:val="24"/>
                <w:szCs w:val="24"/>
              </w:rPr>
              <w:t xml:space="preserve"> 2015 года составляет:</w:t>
            </w:r>
          </w:p>
          <w:p w:rsidR="00143A26" w:rsidRPr="000D2966" w:rsidRDefault="00143A26" w:rsidP="00143A26">
            <w:pPr>
              <w:jc w:val="both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t>социальных работников, включая социальных работников медицинских орган</w:t>
            </w:r>
            <w:r w:rsidRPr="000D2966">
              <w:rPr>
                <w:sz w:val="24"/>
                <w:szCs w:val="24"/>
              </w:rPr>
              <w:t>и</w:t>
            </w:r>
            <w:r w:rsidRPr="000D2966">
              <w:rPr>
                <w:sz w:val="24"/>
                <w:szCs w:val="24"/>
              </w:rPr>
              <w:t>заций – 17</w:t>
            </w:r>
            <w:r w:rsidR="000D2966" w:rsidRPr="000D2966">
              <w:rPr>
                <w:sz w:val="24"/>
                <w:szCs w:val="24"/>
              </w:rPr>
              <w:t xml:space="preserve"> </w:t>
            </w:r>
            <w:r w:rsidRPr="000D2966">
              <w:rPr>
                <w:sz w:val="24"/>
                <w:szCs w:val="24"/>
              </w:rPr>
              <w:t>291 рубль,</w:t>
            </w:r>
          </w:p>
          <w:p w:rsidR="00143A26" w:rsidRPr="000D2966" w:rsidRDefault="00143A26" w:rsidP="00143A26">
            <w:pPr>
              <w:jc w:val="both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t>среднего медицинского персонала – 19</w:t>
            </w:r>
            <w:r w:rsidR="000D2966" w:rsidRPr="000D2966">
              <w:rPr>
                <w:sz w:val="24"/>
                <w:szCs w:val="24"/>
              </w:rPr>
              <w:t xml:space="preserve"> </w:t>
            </w:r>
            <w:r w:rsidRPr="000D2966">
              <w:rPr>
                <w:sz w:val="24"/>
                <w:szCs w:val="24"/>
              </w:rPr>
              <w:t>786 рублей,</w:t>
            </w:r>
          </w:p>
          <w:p w:rsidR="00806480" w:rsidRPr="000D2966" w:rsidRDefault="00143A26" w:rsidP="000D2966">
            <w:pPr>
              <w:jc w:val="both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t>младшего медицинского персонала – 15</w:t>
            </w:r>
            <w:r w:rsidR="000D2966" w:rsidRPr="000D2966">
              <w:rPr>
                <w:sz w:val="24"/>
                <w:szCs w:val="24"/>
              </w:rPr>
              <w:t xml:space="preserve"> </w:t>
            </w:r>
            <w:r w:rsidRPr="000D2966">
              <w:rPr>
                <w:sz w:val="24"/>
                <w:szCs w:val="24"/>
              </w:rPr>
              <w:t>268 рублей.</w:t>
            </w:r>
          </w:p>
        </w:tc>
      </w:tr>
      <w:tr w:rsidR="000D2966" w:rsidRPr="000D2966" w:rsidTr="00D25288">
        <w:trPr>
          <w:trHeight w:val="824"/>
        </w:trPr>
        <w:tc>
          <w:tcPr>
            <w:tcW w:w="14317" w:type="dxa"/>
            <w:gridSpan w:val="4"/>
            <w:vAlign w:val="center"/>
          </w:tcPr>
          <w:p w:rsidR="00D25288" w:rsidRPr="000D2966" w:rsidRDefault="00E257E8" w:rsidP="00D25288">
            <w:pPr>
              <w:jc w:val="center"/>
              <w:rPr>
                <w:b/>
                <w:sz w:val="24"/>
                <w:szCs w:val="24"/>
              </w:rPr>
            </w:pPr>
            <w:r w:rsidRPr="000D2966">
              <w:rPr>
                <w:b/>
                <w:sz w:val="24"/>
                <w:szCs w:val="24"/>
              </w:rPr>
              <w:t>Указ Президента Российской Федерации от 7 мая 2012 года № 598 «О совершенствовании государственной политики в сфере здравоохранения»</w:t>
            </w:r>
          </w:p>
        </w:tc>
      </w:tr>
      <w:tr w:rsidR="000D2966" w:rsidRPr="000D2966" w:rsidTr="00FC0380">
        <w:trPr>
          <w:trHeight w:val="416"/>
        </w:trPr>
        <w:tc>
          <w:tcPr>
            <w:tcW w:w="578" w:type="dxa"/>
          </w:tcPr>
          <w:p w:rsidR="00E257E8" w:rsidRPr="000D2966" w:rsidRDefault="00461A09" w:rsidP="00585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257E8" w:rsidRPr="000D2966">
              <w:rPr>
                <w:sz w:val="24"/>
                <w:szCs w:val="24"/>
              </w:rPr>
              <w:t>.</w:t>
            </w:r>
          </w:p>
        </w:tc>
        <w:tc>
          <w:tcPr>
            <w:tcW w:w="3249" w:type="dxa"/>
          </w:tcPr>
          <w:p w:rsidR="00E257E8" w:rsidRPr="000D2966" w:rsidRDefault="00E257E8" w:rsidP="003B0E88">
            <w:pPr>
              <w:jc w:val="both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t>Реализация мероприятий, направленных на формир</w:t>
            </w:r>
            <w:r w:rsidRPr="000D2966">
              <w:rPr>
                <w:sz w:val="24"/>
                <w:szCs w:val="24"/>
              </w:rPr>
              <w:t>о</w:t>
            </w:r>
            <w:r w:rsidRPr="000D2966">
              <w:rPr>
                <w:sz w:val="24"/>
                <w:szCs w:val="24"/>
              </w:rPr>
              <w:t>вание здорового образа жи</w:t>
            </w:r>
            <w:r w:rsidRPr="000D2966">
              <w:rPr>
                <w:sz w:val="24"/>
                <w:szCs w:val="24"/>
              </w:rPr>
              <w:t>з</w:t>
            </w:r>
            <w:r w:rsidRPr="000D2966">
              <w:rPr>
                <w:sz w:val="24"/>
                <w:szCs w:val="24"/>
              </w:rPr>
              <w:t>ни населения Краснодарск</w:t>
            </w:r>
            <w:r w:rsidRPr="000D2966">
              <w:rPr>
                <w:sz w:val="24"/>
                <w:szCs w:val="24"/>
              </w:rPr>
              <w:t>о</w:t>
            </w:r>
            <w:r w:rsidRPr="000D2966">
              <w:rPr>
                <w:sz w:val="24"/>
                <w:szCs w:val="24"/>
              </w:rPr>
              <w:t>го края, включая популяр</w:t>
            </w:r>
            <w:r w:rsidRPr="000D2966">
              <w:rPr>
                <w:sz w:val="24"/>
                <w:szCs w:val="24"/>
              </w:rPr>
              <w:t>и</w:t>
            </w:r>
            <w:r w:rsidRPr="000D2966">
              <w:rPr>
                <w:sz w:val="24"/>
                <w:szCs w:val="24"/>
              </w:rPr>
              <w:t>зацию культуры здорового питания, спортивно-</w:t>
            </w:r>
            <w:proofErr w:type="spellStart"/>
            <w:r w:rsidRPr="000D2966">
              <w:rPr>
                <w:sz w:val="24"/>
                <w:szCs w:val="24"/>
              </w:rPr>
              <w:t>оздоро</w:t>
            </w:r>
            <w:proofErr w:type="spellEnd"/>
            <w:r w:rsidR="00AA070E" w:rsidRPr="000D2966">
              <w:rPr>
                <w:sz w:val="24"/>
                <w:szCs w:val="24"/>
              </w:rPr>
              <w:t>-</w:t>
            </w:r>
            <w:proofErr w:type="spellStart"/>
            <w:r w:rsidRPr="000D2966">
              <w:rPr>
                <w:sz w:val="24"/>
                <w:szCs w:val="24"/>
              </w:rPr>
              <w:t>вительных</w:t>
            </w:r>
            <w:proofErr w:type="spellEnd"/>
            <w:r w:rsidRPr="000D2966">
              <w:rPr>
                <w:sz w:val="24"/>
                <w:szCs w:val="24"/>
              </w:rPr>
              <w:t xml:space="preserve"> программ, пр</w:t>
            </w:r>
            <w:r w:rsidRPr="000D2966">
              <w:rPr>
                <w:sz w:val="24"/>
                <w:szCs w:val="24"/>
              </w:rPr>
              <w:t>о</w:t>
            </w:r>
            <w:r w:rsidRPr="000D2966">
              <w:rPr>
                <w:sz w:val="24"/>
                <w:szCs w:val="24"/>
              </w:rPr>
              <w:lastRenderedPageBreak/>
              <w:t>филактику алкоголизма и наркомании, противоде</w:t>
            </w:r>
            <w:r w:rsidRPr="000D2966">
              <w:rPr>
                <w:sz w:val="24"/>
                <w:szCs w:val="24"/>
              </w:rPr>
              <w:t>й</w:t>
            </w:r>
            <w:r w:rsidRPr="000D2966">
              <w:rPr>
                <w:sz w:val="24"/>
                <w:szCs w:val="24"/>
              </w:rPr>
              <w:t>ствие потреблению табака</w:t>
            </w:r>
          </w:p>
        </w:tc>
        <w:tc>
          <w:tcPr>
            <w:tcW w:w="1985" w:type="dxa"/>
          </w:tcPr>
          <w:p w:rsidR="00E257E8" w:rsidRPr="000D2966" w:rsidRDefault="00E257E8" w:rsidP="00C66414">
            <w:pPr>
              <w:jc w:val="center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lastRenderedPageBreak/>
              <w:t>На постоянной основе</w:t>
            </w:r>
          </w:p>
        </w:tc>
        <w:tc>
          <w:tcPr>
            <w:tcW w:w="8505" w:type="dxa"/>
          </w:tcPr>
          <w:p w:rsidR="006F3933" w:rsidRPr="000D2966" w:rsidRDefault="006F3933" w:rsidP="006F3933">
            <w:pPr>
              <w:jc w:val="both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t xml:space="preserve">Специалистами </w:t>
            </w:r>
            <w:proofErr w:type="gramStart"/>
            <w:r w:rsidRPr="000D2966">
              <w:rPr>
                <w:sz w:val="24"/>
                <w:szCs w:val="24"/>
              </w:rPr>
              <w:t>управлений социальной защиты населения министерства соц</w:t>
            </w:r>
            <w:r w:rsidRPr="000D2966">
              <w:rPr>
                <w:sz w:val="24"/>
                <w:szCs w:val="24"/>
              </w:rPr>
              <w:t>и</w:t>
            </w:r>
            <w:r w:rsidRPr="000D2966">
              <w:rPr>
                <w:sz w:val="24"/>
                <w:szCs w:val="24"/>
              </w:rPr>
              <w:t>ального развития</w:t>
            </w:r>
            <w:proofErr w:type="gramEnd"/>
            <w:r w:rsidRPr="000D2966">
              <w:rPr>
                <w:sz w:val="24"/>
                <w:szCs w:val="24"/>
              </w:rPr>
              <w:t xml:space="preserve"> и семейной политики Краснодарского края в муниципальных образованиях, учреждениями социального обслуживания организована работа с несовершеннолетними и их родителями по формированию здорового образа жизни, отказа от вредных привычек. </w:t>
            </w:r>
          </w:p>
          <w:p w:rsidR="006F3933" w:rsidRPr="000D2966" w:rsidRDefault="006F3933" w:rsidP="006F3933">
            <w:pPr>
              <w:jc w:val="both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t>Работниками отделений профилактики семейного неблагополучия (далее – ОПСН) государственных бюджетных учреждений социального обслуживания населения Краснодарского края (далее – КЦСО</w:t>
            </w:r>
            <w:r w:rsidR="000D2966" w:rsidRPr="000D2966">
              <w:rPr>
                <w:sz w:val="24"/>
                <w:szCs w:val="24"/>
              </w:rPr>
              <w:t>Н</w:t>
            </w:r>
            <w:r w:rsidRPr="000D2966">
              <w:rPr>
                <w:sz w:val="24"/>
                <w:szCs w:val="24"/>
              </w:rPr>
              <w:t xml:space="preserve">) проводятся мероприятия,  </w:t>
            </w:r>
            <w:r w:rsidRPr="000D2966">
              <w:rPr>
                <w:sz w:val="24"/>
                <w:szCs w:val="24"/>
              </w:rPr>
              <w:lastRenderedPageBreak/>
              <w:t>направленные на формирование здорового образа жизни с несовершеннолетн</w:t>
            </w:r>
            <w:r w:rsidRPr="000D2966">
              <w:rPr>
                <w:sz w:val="24"/>
                <w:szCs w:val="24"/>
              </w:rPr>
              <w:t>и</w:t>
            </w:r>
            <w:r w:rsidRPr="000D2966">
              <w:rPr>
                <w:sz w:val="24"/>
                <w:szCs w:val="24"/>
              </w:rPr>
              <w:t>ми и их родителями.</w:t>
            </w:r>
          </w:p>
          <w:p w:rsidR="006F3933" w:rsidRPr="000D2966" w:rsidRDefault="006F3933" w:rsidP="006F3933">
            <w:pPr>
              <w:jc w:val="both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t>В 1 квартале 2015 года была организована работа с 1187 семьями, в которых родители употребляют алкоголь (1 квартал 2014 года –1352 семьи) и 10 семь</w:t>
            </w:r>
            <w:r w:rsidRPr="000D2966">
              <w:rPr>
                <w:sz w:val="24"/>
                <w:szCs w:val="24"/>
              </w:rPr>
              <w:t>я</w:t>
            </w:r>
            <w:r w:rsidRPr="000D2966">
              <w:rPr>
                <w:sz w:val="24"/>
                <w:szCs w:val="24"/>
              </w:rPr>
              <w:t>ми, в которых родители употребляют наркотики (1 квартал 2014 года – 17</w:t>
            </w:r>
            <w:r w:rsidR="000D2966" w:rsidRPr="000D2966">
              <w:rPr>
                <w:sz w:val="24"/>
                <w:szCs w:val="24"/>
              </w:rPr>
              <w:t xml:space="preserve"> с</w:t>
            </w:r>
            <w:r w:rsidR="000D2966" w:rsidRPr="000D2966">
              <w:rPr>
                <w:sz w:val="24"/>
                <w:szCs w:val="24"/>
              </w:rPr>
              <w:t>е</w:t>
            </w:r>
            <w:r w:rsidR="000D2966" w:rsidRPr="000D2966">
              <w:rPr>
                <w:sz w:val="24"/>
                <w:szCs w:val="24"/>
              </w:rPr>
              <w:t>мей</w:t>
            </w:r>
            <w:r w:rsidRPr="000D2966">
              <w:rPr>
                <w:sz w:val="24"/>
                <w:szCs w:val="24"/>
              </w:rPr>
              <w:t xml:space="preserve">). </w:t>
            </w:r>
          </w:p>
          <w:p w:rsidR="006F3933" w:rsidRPr="000D2966" w:rsidRDefault="006F3933" w:rsidP="006F3933">
            <w:pPr>
              <w:jc w:val="both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t xml:space="preserve">Приняли предложение работников ОПСН и прошли лечение у наркологов 143 родителя (1 квартал 2014 года - 133 человека). </w:t>
            </w:r>
          </w:p>
          <w:p w:rsidR="006F3933" w:rsidRPr="000D2966" w:rsidRDefault="006F3933" w:rsidP="006F3933">
            <w:pPr>
              <w:jc w:val="both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t xml:space="preserve">Сотрудниками ОПСН оказано содействие в трудоустройстве 59 родителям. </w:t>
            </w:r>
          </w:p>
          <w:p w:rsidR="006F3933" w:rsidRPr="000D2966" w:rsidRDefault="006F3933" w:rsidP="006F3933">
            <w:pPr>
              <w:jc w:val="both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t>В связи с улучшением ситуации снято с учета 160 семей, в которых ранее род</w:t>
            </w:r>
            <w:r w:rsidRPr="000D2966">
              <w:rPr>
                <w:sz w:val="24"/>
                <w:szCs w:val="24"/>
              </w:rPr>
              <w:t>и</w:t>
            </w:r>
            <w:r w:rsidRPr="000D2966">
              <w:rPr>
                <w:sz w:val="24"/>
                <w:szCs w:val="24"/>
              </w:rPr>
              <w:t xml:space="preserve">тели употребляли алкоголь (1 квартал 2014 года – 248 семей), семей, в которых родители употребляли наркотики, в связи с улучшением ситуации, в отчетном периоде с учета не снималось (аналогично </w:t>
            </w:r>
            <w:r w:rsidR="000D2966" w:rsidRPr="000D2966">
              <w:rPr>
                <w:sz w:val="24"/>
                <w:szCs w:val="24"/>
              </w:rPr>
              <w:t>показателям</w:t>
            </w:r>
            <w:r w:rsidRPr="000D2966">
              <w:rPr>
                <w:sz w:val="24"/>
                <w:szCs w:val="24"/>
              </w:rPr>
              <w:t xml:space="preserve"> за 1 квартал 2014 года). </w:t>
            </w:r>
          </w:p>
          <w:p w:rsidR="006F3933" w:rsidRPr="000D2966" w:rsidRDefault="006F3933" w:rsidP="006F3933">
            <w:pPr>
              <w:jc w:val="both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t xml:space="preserve">С целью организации занятости и досуга несовершеннолетних и их родителей в КЦСОН действует 340 кружков и клубов различной направленности (1 квартал 2014 года – 308), в том числе 1 спортивный и 4 туристских. </w:t>
            </w:r>
          </w:p>
          <w:p w:rsidR="00E92CE4" w:rsidRPr="000D2966" w:rsidRDefault="006F3933" w:rsidP="006F3933">
            <w:pPr>
              <w:jc w:val="both"/>
              <w:rPr>
                <w:sz w:val="24"/>
                <w:szCs w:val="24"/>
              </w:rPr>
            </w:pPr>
            <w:proofErr w:type="gramStart"/>
            <w:r w:rsidRPr="000D2966">
              <w:rPr>
                <w:sz w:val="24"/>
                <w:szCs w:val="24"/>
              </w:rPr>
              <w:t>Управлениями и учреждениями социальной защиты населения разработано б</w:t>
            </w:r>
            <w:r w:rsidRPr="000D2966">
              <w:rPr>
                <w:sz w:val="24"/>
                <w:szCs w:val="24"/>
              </w:rPr>
              <w:t>о</w:t>
            </w:r>
            <w:r w:rsidRPr="000D2966">
              <w:rPr>
                <w:sz w:val="24"/>
                <w:szCs w:val="24"/>
              </w:rPr>
              <w:t>лее 270 памяток и буклетов, направленных на формирование здорового образа жизни (1 квартал 2014 года – 338), проведено 353 социально значимых мер</w:t>
            </w:r>
            <w:r w:rsidRPr="000D2966">
              <w:rPr>
                <w:sz w:val="24"/>
                <w:szCs w:val="24"/>
              </w:rPr>
              <w:t>о</w:t>
            </w:r>
            <w:r w:rsidRPr="000D2966">
              <w:rPr>
                <w:sz w:val="24"/>
                <w:szCs w:val="24"/>
              </w:rPr>
              <w:t>приятия (1 квартал 2014 года - 464), в которых приняло участие 912 семей (1 квартал 2014 года – 1657 семей) и 5667 несовершеннолетних (1 квартал 2014 года – 9478 человек), с 1000 родителей проведены лекции и</w:t>
            </w:r>
            <w:proofErr w:type="gramEnd"/>
            <w:r w:rsidRPr="000D2966">
              <w:rPr>
                <w:sz w:val="24"/>
                <w:szCs w:val="24"/>
              </w:rPr>
              <w:t xml:space="preserve"> беседы (1 квартал 2014 года – 1199</w:t>
            </w:r>
            <w:r w:rsidR="000D2966" w:rsidRPr="000D2966">
              <w:rPr>
                <w:sz w:val="24"/>
                <w:szCs w:val="24"/>
              </w:rPr>
              <w:t xml:space="preserve"> родителей</w:t>
            </w:r>
            <w:r w:rsidRPr="000D2966">
              <w:rPr>
                <w:sz w:val="24"/>
                <w:szCs w:val="24"/>
              </w:rPr>
              <w:t>).</w:t>
            </w:r>
            <w:r w:rsidR="00E92CE4" w:rsidRPr="000D2966">
              <w:rPr>
                <w:sz w:val="24"/>
                <w:szCs w:val="24"/>
              </w:rPr>
              <w:t xml:space="preserve"> </w:t>
            </w:r>
          </w:p>
          <w:p w:rsidR="00EA0094" w:rsidRPr="000D2966" w:rsidRDefault="00EA0094" w:rsidP="00EA0094">
            <w:pPr>
              <w:jc w:val="both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t>В целях популяризации спорта, пропаганды здорового образа жизни, развития патриотического, духовно-нравственного воспитания, досуговой деятельности воспитанники интернатных учреждений и специализированных учреждений для несовершеннолетних, нуждающихся в социальной реабилитации (СРЦН), пр</w:t>
            </w:r>
            <w:r w:rsidRPr="000D2966">
              <w:rPr>
                <w:sz w:val="24"/>
                <w:szCs w:val="24"/>
              </w:rPr>
              <w:t>и</w:t>
            </w:r>
            <w:r w:rsidRPr="000D2966">
              <w:rPr>
                <w:sz w:val="24"/>
                <w:szCs w:val="24"/>
              </w:rPr>
              <w:t>нимали участие в краевых социально значимых мероприятиях.</w:t>
            </w:r>
          </w:p>
          <w:p w:rsidR="00EA0094" w:rsidRPr="000D2966" w:rsidRDefault="00EA0094" w:rsidP="00EA0094">
            <w:pPr>
              <w:jc w:val="both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t>В целях привлечения воспитанников к литературе, народной культуре, прив</w:t>
            </w:r>
            <w:r w:rsidRPr="000D2966">
              <w:rPr>
                <w:sz w:val="24"/>
                <w:szCs w:val="24"/>
              </w:rPr>
              <w:t>и</w:t>
            </w:r>
            <w:r w:rsidRPr="000D2966">
              <w:rPr>
                <w:sz w:val="24"/>
                <w:szCs w:val="24"/>
              </w:rPr>
              <w:t>тию любви к чтению в государственных учреждениях для детей-сирот и детей, оставшихся без попечения родителей, края утверждены планы мероприятий, посвященных Году литературы.</w:t>
            </w:r>
          </w:p>
          <w:p w:rsidR="00EA0094" w:rsidRPr="000D2966" w:rsidRDefault="00E0198E" w:rsidP="00EA0094">
            <w:pPr>
              <w:jc w:val="both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lastRenderedPageBreak/>
              <w:t>В январе 2015 года</w:t>
            </w:r>
            <w:r w:rsidR="00EA0094" w:rsidRPr="000D2966">
              <w:rPr>
                <w:sz w:val="24"/>
                <w:szCs w:val="24"/>
              </w:rPr>
              <w:t xml:space="preserve"> торжественн</w:t>
            </w:r>
            <w:r w:rsidRPr="000D2966">
              <w:rPr>
                <w:sz w:val="24"/>
                <w:szCs w:val="24"/>
              </w:rPr>
              <w:t>о</w:t>
            </w:r>
            <w:r w:rsidR="00EA0094" w:rsidRPr="000D2966">
              <w:rPr>
                <w:sz w:val="24"/>
                <w:szCs w:val="24"/>
              </w:rPr>
              <w:t xml:space="preserve"> </w:t>
            </w:r>
            <w:r w:rsidRPr="000D2966">
              <w:rPr>
                <w:sz w:val="24"/>
                <w:szCs w:val="24"/>
              </w:rPr>
              <w:t>стартовал</w:t>
            </w:r>
            <w:r w:rsidR="00EA0094" w:rsidRPr="000D2966">
              <w:rPr>
                <w:sz w:val="24"/>
                <w:szCs w:val="24"/>
              </w:rPr>
              <w:t xml:space="preserve"> месячник «Истоки народной кул</w:t>
            </w:r>
            <w:r w:rsidR="00EA0094" w:rsidRPr="000D2966">
              <w:rPr>
                <w:sz w:val="24"/>
                <w:szCs w:val="24"/>
              </w:rPr>
              <w:t>ь</w:t>
            </w:r>
            <w:r w:rsidR="00EA0094" w:rsidRPr="000D2966">
              <w:rPr>
                <w:sz w:val="24"/>
                <w:szCs w:val="24"/>
              </w:rPr>
              <w:t>туры».</w:t>
            </w:r>
          </w:p>
          <w:p w:rsidR="00EA0094" w:rsidRPr="000D2966" w:rsidRDefault="00EA0094" w:rsidP="00EA0094">
            <w:pPr>
              <w:jc w:val="both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t>Для старшеклассников проведено «Литературное многоборье». Дети соревн</w:t>
            </w:r>
            <w:r w:rsidRPr="000D2966">
              <w:rPr>
                <w:sz w:val="24"/>
                <w:szCs w:val="24"/>
              </w:rPr>
              <w:t>о</w:t>
            </w:r>
            <w:r w:rsidRPr="000D2966">
              <w:rPr>
                <w:sz w:val="24"/>
                <w:szCs w:val="24"/>
              </w:rPr>
              <w:t xml:space="preserve">вались в знании литературы, разгадывали кроссворды, ребусы, пробовали себя в сочинительстве. </w:t>
            </w:r>
            <w:r w:rsidR="00E0198E" w:rsidRPr="000D2966">
              <w:rPr>
                <w:sz w:val="24"/>
                <w:szCs w:val="24"/>
              </w:rPr>
              <w:t>О</w:t>
            </w:r>
            <w:r w:rsidRPr="000D2966">
              <w:rPr>
                <w:sz w:val="24"/>
                <w:szCs w:val="24"/>
              </w:rPr>
              <w:t xml:space="preserve">пытные педагоги рассказали </w:t>
            </w:r>
            <w:r w:rsidR="00E0198E" w:rsidRPr="000D2966">
              <w:rPr>
                <w:sz w:val="24"/>
                <w:szCs w:val="24"/>
              </w:rPr>
              <w:t xml:space="preserve">о </w:t>
            </w:r>
            <w:r w:rsidRPr="000D2966">
              <w:rPr>
                <w:sz w:val="24"/>
                <w:szCs w:val="24"/>
              </w:rPr>
              <w:t>рол</w:t>
            </w:r>
            <w:r w:rsidR="00E0198E" w:rsidRPr="000D2966">
              <w:rPr>
                <w:sz w:val="24"/>
                <w:szCs w:val="24"/>
              </w:rPr>
              <w:t>и</w:t>
            </w:r>
            <w:r w:rsidRPr="000D2966">
              <w:rPr>
                <w:sz w:val="24"/>
                <w:szCs w:val="24"/>
              </w:rPr>
              <w:t xml:space="preserve"> литературы </w:t>
            </w:r>
            <w:r w:rsidR="00E0198E" w:rsidRPr="000D2966">
              <w:rPr>
                <w:sz w:val="24"/>
                <w:szCs w:val="24"/>
              </w:rPr>
              <w:t xml:space="preserve">в </w:t>
            </w:r>
            <w:r w:rsidRPr="000D2966">
              <w:rPr>
                <w:sz w:val="24"/>
                <w:szCs w:val="24"/>
              </w:rPr>
              <w:t>пости</w:t>
            </w:r>
            <w:r w:rsidR="00E0198E" w:rsidRPr="000D2966">
              <w:rPr>
                <w:sz w:val="24"/>
                <w:szCs w:val="24"/>
              </w:rPr>
              <w:t>ж</w:t>
            </w:r>
            <w:r w:rsidR="00E0198E" w:rsidRPr="000D2966">
              <w:rPr>
                <w:sz w:val="24"/>
                <w:szCs w:val="24"/>
              </w:rPr>
              <w:t>е</w:t>
            </w:r>
            <w:r w:rsidR="00E0198E" w:rsidRPr="000D2966">
              <w:rPr>
                <w:sz w:val="24"/>
                <w:szCs w:val="24"/>
              </w:rPr>
              <w:t>нии человеком</w:t>
            </w:r>
            <w:r w:rsidRPr="000D2966">
              <w:rPr>
                <w:sz w:val="24"/>
                <w:szCs w:val="24"/>
              </w:rPr>
              <w:t xml:space="preserve"> самого себя и окружающ</w:t>
            </w:r>
            <w:r w:rsidR="00E0198E" w:rsidRPr="000D2966">
              <w:rPr>
                <w:sz w:val="24"/>
                <w:szCs w:val="24"/>
              </w:rPr>
              <w:t>его</w:t>
            </w:r>
            <w:r w:rsidRPr="000D2966">
              <w:rPr>
                <w:sz w:val="24"/>
                <w:szCs w:val="24"/>
              </w:rPr>
              <w:t xml:space="preserve"> мир</w:t>
            </w:r>
            <w:r w:rsidR="00E0198E" w:rsidRPr="000D2966">
              <w:rPr>
                <w:sz w:val="24"/>
                <w:szCs w:val="24"/>
              </w:rPr>
              <w:t>а</w:t>
            </w:r>
            <w:r w:rsidRPr="000D2966">
              <w:rPr>
                <w:sz w:val="24"/>
                <w:szCs w:val="24"/>
              </w:rPr>
              <w:t xml:space="preserve">, </w:t>
            </w:r>
            <w:r w:rsidR="00E0198E" w:rsidRPr="000D2966">
              <w:rPr>
                <w:sz w:val="24"/>
                <w:szCs w:val="24"/>
              </w:rPr>
              <w:t>в про</w:t>
            </w:r>
            <w:r w:rsidRPr="000D2966">
              <w:rPr>
                <w:sz w:val="24"/>
                <w:szCs w:val="24"/>
              </w:rPr>
              <w:t>бу</w:t>
            </w:r>
            <w:r w:rsidR="00E0198E" w:rsidRPr="000D2966">
              <w:rPr>
                <w:sz w:val="24"/>
                <w:szCs w:val="24"/>
              </w:rPr>
              <w:t>ждении</w:t>
            </w:r>
            <w:r w:rsidRPr="000D2966">
              <w:rPr>
                <w:sz w:val="24"/>
                <w:szCs w:val="24"/>
              </w:rPr>
              <w:t xml:space="preserve"> стремлени</w:t>
            </w:r>
            <w:r w:rsidR="00E0198E" w:rsidRPr="000D2966">
              <w:rPr>
                <w:sz w:val="24"/>
                <w:szCs w:val="24"/>
              </w:rPr>
              <w:t>я</w:t>
            </w:r>
            <w:r w:rsidRPr="000D2966">
              <w:rPr>
                <w:sz w:val="24"/>
                <w:szCs w:val="24"/>
              </w:rPr>
              <w:t xml:space="preserve"> к</w:t>
            </w:r>
            <w:r w:rsidR="00DA42BF" w:rsidRPr="000D2966">
              <w:rPr>
                <w:sz w:val="24"/>
                <w:szCs w:val="24"/>
              </w:rPr>
              <w:t xml:space="preserve"> познанию </w:t>
            </w:r>
            <w:r w:rsidRPr="000D2966">
              <w:rPr>
                <w:sz w:val="24"/>
                <w:szCs w:val="24"/>
              </w:rPr>
              <w:t>истин</w:t>
            </w:r>
            <w:r w:rsidR="00DA42BF" w:rsidRPr="000D2966">
              <w:rPr>
                <w:sz w:val="24"/>
                <w:szCs w:val="24"/>
              </w:rPr>
              <w:t>ы</w:t>
            </w:r>
            <w:r w:rsidRPr="000D2966">
              <w:rPr>
                <w:sz w:val="24"/>
                <w:szCs w:val="24"/>
              </w:rPr>
              <w:t>, счасть</w:t>
            </w:r>
            <w:r w:rsidR="00DA42BF" w:rsidRPr="000D2966">
              <w:rPr>
                <w:sz w:val="24"/>
                <w:szCs w:val="24"/>
              </w:rPr>
              <w:t>я</w:t>
            </w:r>
            <w:r w:rsidRPr="000D2966">
              <w:rPr>
                <w:sz w:val="24"/>
                <w:szCs w:val="24"/>
              </w:rPr>
              <w:t>, уважени</w:t>
            </w:r>
            <w:r w:rsidR="00DA42BF" w:rsidRPr="000D2966">
              <w:rPr>
                <w:sz w:val="24"/>
                <w:szCs w:val="24"/>
              </w:rPr>
              <w:t>я</w:t>
            </w:r>
            <w:r w:rsidRPr="000D2966">
              <w:rPr>
                <w:sz w:val="24"/>
                <w:szCs w:val="24"/>
              </w:rPr>
              <w:t xml:space="preserve"> к прошлому, к знаниям и принципам м</w:t>
            </w:r>
            <w:r w:rsidRPr="000D2966">
              <w:rPr>
                <w:sz w:val="24"/>
                <w:szCs w:val="24"/>
              </w:rPr>
              <w:t>о</w:t>
            </w:r>
            <w:r w:rsidRPr="000D2966">
              <w:rPr>
                <w:sz w:val="24"/>
                <w:szCs w:val="24"/>
              </w:rPr>
              <w:t>рали, передающимся из поколения в поколение.</w:t>
            </w:r>
          </w:p>
          <w:p w:rsidR="00DA42BF" w:rsidRPr="000D2966" w:rsidRDefault="00EA0094" w:rsidP="00EA0094">
            <w:pPr>
              <w:jc w:val="both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t xml:space="preserve">Воспитанники дошкольного и младшего школьного возраста приняли участие в конкурсе чтецов «Живая классика». Чтение стихотворений наизусть проходило на фоне звучания классической музыки. </w:t>
            </w:r>
          </w:p>
          <w:p w:rsidR="00EA0094" w:rsidRPr="000D2966" w:rsidRDefault="00EA0094" w:rsidP="00EA0094">
            <w:pPr>
              <w:jc w:val="both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t>Воспитанники школ</w:t>
            </w:r>
            <w:r w:rsidR="00DA42BF" w:rsidRPr="000D2966">
              <w:rPr>
                <w:sz w:val="24"/>
                <w:szCs w:val="24"/>
              </w:rPr>
              <w:t>ы</w:t>
            </w:r>
            <w:r w:rsidRPr="000D2966">
              <w:rPr>
                <w:sz w:val="24"/>
                <w:szCs w:val="24"/>
              </w:rPr>
              <w:t>-интернат</w:t>
            </w:r>
            <w:r w:rsidR="00DA42BF" w:rsidRPr="000D2966">
              <w:rPr>
                <w:sz w:val="24"/>
                <w:szCs w:val="24"/>
              </w:rPr>
              <w:t>а</w:t>
            </w:r>
            <w:r w:rsidRPr="000D2966">
              <w:rPr>
                <w:sz w:val="24"/>
                <w:szCs w:val="24"/>
              </w:rPr>
              <w:t xml:space="preserve"> </w:t>
            </w:r>
            <w:proofErr w:type="spellStart"/>
            <w:r w:rsidRPr="000D2966">
              <w:rPr>
                <w:sz w:val="24"/>
                <w:szCs w:val="24"/>
              </w:rPr>
              <w:t>ст-цы</w:t>
            </w:r>
            <w:proofErr w:type="spellEnd"/>
            <w:r w:rsidRPr="000D2966">
              <w:rPr>
                <w:sz w:val="24"/>
                <w:szCs w:val="24"/>
              </w:rPr>
              <w:t xml:space="preserve"> Березанской и Новолеушковск</w:t>
            </w:r>
            <w:r w:rsidR="00E761E7" w:rsidRPr="000D2966">
              <w:rPr>
                <w:sz w:val="24"/>
                <w:szCs w:val="24"/>
              </w:rPr>
              <w:t>ой</w:t>
            </w:r>
            <w:r w:rsidRPr="000D2966">
              <w:rPr>
                <w:sz w:val="24"/>
                <w:szCs w:val="24"/>
              </w:rPr>
              <w:t xml:space="preserve"> шк</w:t>
            </w:r>
            <w:r w:rsidRPr="000D2966">
              <w:rPr>
                <w:sz w:val="24"/>
                <w:szCs w:val="24"/>
              </w:rPr>
              <w:t>о</w:t>
            </w:r>
            <w:r w:rsidRPr="000D2966">
              <w:rPr>
                <w:sz w:val="24"/>
                <w:szCs w:val="24"/>
              </w:rPr>
              <w:t>л</w:t>
            </w:r>
            <w:r w:rsidR="00E761E7" w:rsidRPr="000D2966">
              <w:rPr>
                <w:sz w:val="24"/>
                <w:szCs w:val="24"/>
              </w:rPr>
              <w:t>ы</w:t>
            </w:r>
            <w:r w:rsidRPr="000D2966">
              <w:rPr>
                <w:sz w:val="24"/>
                <w:szCs w:val="24"/>
              </w:rPr>
              <w:t>-интернат</w:t>
            </w:r>
            <w:r w:rsidR="00E761E7" w:rsidRPr="000D2966">
              <w:rPr>
                <w:sz w:val="24"/>
                <w:szCs w:val="24"/>
              </w:rPr>
              <w:t>а</w:t>
            </w:r>
            <w:r w:rsidRPr="000D2966">
              <w:rPr>
                <w:sz w:val="24"/>
                <w:szCs w:val="24"/>
              </w:rPr>
              <w:t xml:space="preserve"> с профессиональным обучением» (60 детей) посетили Свято-Троицкий храм </w:t>
            </w:r>
            <w:proofErr w:type="spellStart"/>
            <w:r w:rsidRPr="000D2966">
              <w:rPr>
                <w:sz w:val="24"/>
                <w:szCs w:val="24"/>
              </w:rPr>
              <w:t>ст-цы</w:t>
            </w:r>
            <w:proofErr w:type="spellEnd"/>
            <w:r w:rsidRPr="000D2966">
              <w:rPr>
                <w:sz w:val="24"/>
                <w:szCs w:val="24"/>
              </w:rPr>
              <w:t xml:space="preserve"> Новодонецкой во время прибытия Федоровской иконы Божьей Матери. </w:t>
            </w:r>
          </w:p>
          <w:p w:rsidR="00EA0094" w:rsidRPr="000D2966" w:rsidRDefault="00EA0094" w:rsidP="00EA0094">
            <w:pPr>
              <w:jc w:val="both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t>В феврале 2015 года 30 воспитанников школ</w:t>
            </w:r>
            <w:r w:rsidR="00E761E7" w:rsidRPr="000D2966">
              <w:rPr>
                <w:sz w:val="24"/>
                <w:szCs w:val="24"/>
              </w:rPr>
              <w:t>ы</w:t>
            </w:r>
            <w:r w:rsidRPr="000D2966">
              <w:rPr>
                <w:sz w:val="24"/>
                <w:szCs w:val="24"/>
              </w:rPr>
              <w:t>-интернат</w:t>
            </w:r>
            <w:r w:rsidR="00E761E7" w:rsidRPr="000D2966">
              <w:rPr>
                <w:sz w:val="24"/>
                <w:szCs w:val="24"/>
              </w:rPr>
              <w:t>а</w:t>
            </w:r>
            <w:r w:rsidRPr="000D2966">
              <w:rPr>
                <w:sz w:val="24"/>
                <w:szCs w:val="24"/>
              </w:rPr>
              <w:t xml:space="preserve"> </w:t>
            </w:r>
            <w:proofErr w:type="spellStart"/>
            <w:r w:rsidRPr="000D2966">
              <w:rPr>
                <w:sz w:val="24"/>
                <w:szCs w:val="24"/>
              </w:rPr>
              <w:t>ст-цы</w:t>
            </w:r>
            <w:proofErr w:type="spellEnd"/>
            <w:r w:rsidRPr="000D296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D2966">
              <w:rPr>
                <w:sz w:val="24"/>
                <w:szCs w:val="24"/>
              </w:rPr>
              <w:t>Бе-резанской</w:t>
            </w:r>
            <w:proofErr w:type="spellEnd"/>
            <w:proofErr w:type="gramEnd"/>
            <w:r w:rsidRPr="000D2966">
              <w:rPr>
                <w:sz w:val="24"/>
                <w:szCs w:val="24"/>
              </w:rPr>
              <w:t xml:space="preserve"> посетили авиашоу в честь 75-летия со дня образования авиационного полка на территории Тихорецкой учебной авиабазы. Во время авиашоу, на выставке бо</w:t>
            </w:r>
            <w:r w:rsidRPr="000D2966">
              <w:rPr>
                <w:sz w:val="24"/>
                <w:szCs w:val="24"/>
              </w:rPr>
              <w:t>е</w:t>
            </w:r>
            <w:r w:rsidRPr="000D2966">
              <w:rPr>
                <w:sz w:val="24"/>
                <w:szCs w:val="24"/>
              </w:rPr>
              <w:t>вой техники, ребята познакомились с современными видами военных самолетов и вертолетов Военно-воздушных сил России.</w:t>
            </w:r>
          </w:p>
          <w:p w:rsidR="00EA0094" w:rsidRPr="000D2966" w:rsidRDefault="00EA0094" w:rsidP="00EA0094">
            <w:pPr>
              <w:jc w:val="both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t>С 12 января по 25 марта  2015 года в интернатных учреждениях проведен кра</w:t>
            </w:r>
            <w:r w:rsidRPr="000D2966">
              <w:rPr>
                <w:sz w:val="24"/>
                <w:szCs w:val="24"/>
              </w:rPr>
              <w:t>е</w:t>
            </w:r>
            <w:r w:rsidRPr="000D2966">
              <w:rPr>
                <w:sz w:val="24"/>
                <w:szCs w:val="24"/>
              </w:rPr>
              <w:t>вой конкурс «Служба спасения 01», посвященный 25-й годовщине МЧС России и 366-й годовщине со Дня образования пожарной охраны России.  Воспитанн</w:t>
            </w:r>
            <w:r w:rsidRPr="000D2966">
              <w:rPr>
                <w:sz w:val="24"/>
                <w:szCs w:val="24"/>
              </w:rPr>
              <w:t>и</w:t>
            </w:r>
            <w:r w:rsidRPr="000D2966">
              <w:rPr>
                <w:sz w:val="24"/>
                <w:szCs w:val="24"/>
              </w:rPr>
              <w:t>ки и педагоги государственных учреждений для детей-сирот и детей, оставши</w:t>
            </w:r>
            <w:r w:rsidRPr="000D2966">
              <w:rPr>
                <w:sz w:val="24"/>
                <w:szCs w:val="24"/>
              </w:rPr>
              <w:t>х</w:t>
            </w:r>
            <w:r w:rsidRPr="000D2966">
              <w:rPr>
                <w:sz w:val="24"/>
                <w:szCs w:val="24"/>
              </w:rPr>
              <w:t>ся без попечения родителей, представили работы, выполненные в различных техниках и направлениях: живопись, декоративно-прикладное творчество, м</w:t>
            </w:r>
            <w:r w:rsidRPr="000D2966">
              <w:rPr>
                <w:sz w:val="24"/>
                <w:szCs w:val="24"/>
              </w:rPr>
              <w:t>а</w:t>
            </w:r>
            <w:r w:rsidRPr="000D2966">
              <w:rPr>
                <w:sz w:val="24"/>
                <w:szCs w:val="24"/>
              </w:rPr>
              <w:t>кетные работы, разработки в области компьютерных технологий, литературные работы (рассказы, стихи, очерки), работа педагога (инновационные программы в области пропаганды культуры безопасности жизнедеятельности, планы-конспекты, методические разработки).</w:t>
            </w:r>
          </w:p>
          <w:p w:rsidR="00EA0094" w:rsidRPr="000D2966" w:rsidRDefault="00EA0094" w:rsidP="00EA0094">
            <w:pPr>
              <w:jc w:val="both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t xml:space="preserve">В  детском доме </w:t>
            </w:r>
            <w:proofErr w:type="spellStart"/>
            <w:r w:rsidRPr="000D2966">
              <w:rPr>
                <w:sz w:val="24"/>
                <w:szCs w:val="24"/>
              </w:rPr>
              <w:t>ст-цы</w:t>
            </w:r>
            <w:proofErr w:type="spellEnd"/>
            <w:r w:rsidRPr="000D2966">
              <w:rPr>
                <w:sz w:val="24"/>
                <w:szCs w:val="24"/>
              </w:rPr>
              <w:t xml:space="preserve"> Медведовской 25 марта 2015 года прошел краевой ф</w:t>
            </w:r>
            <w:r w:rsidRPr="000D2966">
              <w:rPr>
                <w:sz w:val="24"/>
                <w:szCs w:val="24"/>
              </w:rPr>
              <w:t>е</w:t>
            </w:r>
            <w:r w:rsidRPr="000D2966">
              <w:rPr>
                <w:sz w:val="24"/>
                <w:szCs w:val="24"/>
              </w:rPr>
              <w:t>стиваль детского творчества «Созвездие»</w:t>
            </w:r>
            <w:r w:rsidR="00E761E7" w:rsidRPr="000D2966">
              <w:rPr>
                <w:sz w:val="24"/>
                <w:szCs w:val="24"/>
              </w:rPr>
              <w:t>,</w:t>
            </w:r>
            <w:r w:rsidRPr="000D2966">
              <w:rPr>
                <w:sz w:val="24"/>
                <w:szCs w:val="24"/>
              </w:rPr>
              <w:t xml:space="preserve"> посвящен</w:t>
            </w:r>
            <w:r w:rsidR="00E761E7" w:rsidRPr="000D2966">
              <w:rPr>
                <w:sz w:val="24"/>
                <w:szCs w:val="24"/>
              </w:rPr>
              <w:t>ный</w:t>
            </w:r>
            <w:r w:rsidRPr="000D2966">
              <w:rPr>
                <w:sz w:val="24"/>
                <w:szCs w:val="24"/>
              </w:rPr>
              <w:t xml:space="preserve"> Году литературы в </w:t>
            </w:r>
            <w:r w:rsidRPr="000D2966">
              <w:rPr>
                <w:sz w:val="24"/>
                <w:szCs w:val="24"/>
              </w:rPr>
              <w:lastRenderedPageBreak/>
              <w:t>Российской Федерации</w:t>
            </w:r>
            <w:r w:rsidR="00E761E7" w:rsidRPr="000D2966">
              <w:rPr>
                <w:sz w:val="24"/>
                <w:szCs w:val="24"/>
              </w:rPr>
              <w:t>.</w:t>
            </w:r>
            <w:r w:rsidRPr="000D2966">
              <w:rPr>
                <w:sz w:val="24"/>
                <w:szCs w:val="24"/>
              </w:rPr>
              <w:t xml:space="preserve"> </w:t>
            </w:r>
            <w:r w:rsidR="00E761E7" w:rsidRPr="000D2966">
              <w:rPr>
                <w:sz w:val="24"/>
                <w:szCs w:val="24"/>
              </w:rPr>
              <w:t>Мероприятие направлено на</w:t>
            </w:r>
            <w:r w:rsidRPr="000D2966">
              <w:rPr>
                <w:sz w:val="24"/>
                <w:szCs w:val="24"/>
              </w:rPr>
              <w:t xml:space="preserve"> социализаци</w:t>
            </w:r>
            <w:r w:rsidR="00E761E7" w:rsidRPr="000D2966">
              <w:rPr>
                <w:sz w:val="24"/>
                <w:szCs w:val="24"/>
              </w:rPr>
              <w:t>ю</w:t>
            </w:r>
            <w:r w:rsidRPr="000D2966">
              <w:rPr>
                <w:sz w:val="24"/>
                <w:szCs w:val="24"/>
              </w:rPr>
              <w:t xml:space="preserve"> детей-сирот, творческому развитию личности ребенка, воспитанию чувства уважения и бережного отношения к национальной культуре, традициям, обычаям и обр</w:t>
            </w:r>
            <w:r w:rsidRPr="000D2966">
              <w:rPr>
                <w:sz w:val="24"/>
                <w:szCs w:val="24"/>
              </w:rPr>
              <w:t>я</w:t>
            </w:r>
            <w:r w:rsidRPr="000D2966">
              <w:rPr>
                <w:sz w:val="24"/>
                <w:szCs w:val="24"/>
              </w:rPr>
              <w:t>дам,  выявлению, развитию и поддержке одаренных детей в области худож</w:t>
            </w:r>
            <w:r w:rsidRPr="000D2966">
              <w:rPr>
                <w:sz w:val="24"/>
                <w:szCs w:val="24"/>
              </w:rPr>
              <w:t>е</w:t>
            </w:r>
            <w:r w:rsidRPr="000D2966">
              <w:rPr>
                <w:sz w:val="24"/>
                <w:szCs w:val="24"/>
              </w:rPr>
              <w:t>ственного творчества.</w:t>
            </w:r>
          </w:p>
          <w:p w:rsidR="00EA0094" w:rsidRPr="000D2966" w:rsidRDefault="00EA0094" w:rsidP="00EA0094">
            <w:pPr>
              <w:jc w:val="both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t xml:space="preserve">В фестивале приняли участие воспитанники и творческие коллективы из </w:t>
            </w:r>
            <w:r w:rsidR="00E761E7" w:rsidRPr="000D2966">
              <w:rPr>
                <w:sz w:val="24"/>
                <w:szCs w:val="24"/>
              </w:rPr>
              <w:t xml:space="preserve">           </w:t>
            </w:r>
            <w:r w:rsidRPr="000D2966">
              <w:rPr>
                <w:sz w:val="24"/>
                <w:szCs w:val="24"/>
              </w:rPr>
              <w:t>5 учреждений для детей-сирот и детей, ост</w:t>
            </w:r>
            <w:r w:rsidR="00E761E7" w:rsidRPr="000D2966">
              <w:rPr>
                <w:sz w:val="24"/>
                <w:szCs w:val="24"/>
              </w:rPr>
              <w:t>авшихся без попечения родителей</w:t>
            </w:r>
            <w:r w:rsidRPr="000D2966">
              <w:rPr>
                <w:sz w:val="24"/>
                <w:szCs w:val="24"/>
              </w:rPr>
              <w:t xml:space="preserve">. </w:t>
            </w:r>
          </w:p>
          <w:p w:rsidR="00EA0094" w:rsidRPr="000D2966" w:rsidRDefault="00EA0094" w:rsidP="00EA0094">
            <w:pPr>
              <w:jc w:val="both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t>В специализированных учреждениях для несовершеннолетних, нуждающихся в социальной реабилитации, в целях организации досуговой занятости воспита</w:t>
            </w:r>
            <w:r w:rsidRPr="000D2966">
              <w:rPr>
                <w:sz w:val="24"/>
                <w:szCs w:val="24"/>
              </w:rPr>
              <w:t>н</w:t>
            </w:r>
            <w:r w:rsidRPr="000D2966">
              <w:rPr>
                <w:sz w:val="24"/>
                <w:szCs w:val="24"/>
              </w:rPr>
              <w:t>ников действуют 297 кружков различной направленности, из них спортивной – 25, прикладной – 132, музыкальной – 16, танцевальной – 6, театральной – 15, компьютерной – 8, иной – 95.</w:t>
            </w:r>
          </w:p>
          <w:p w:rsidR="00EA0094" w:rsidRPr="000D2966" w:rsidRDefault="00EA0094" w:rsidP="00EA0094">
            <w:pPr>
              <w:jc w:val="both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t>Социализации воспитанников способствует проведение тематических социал</w:t>
            </w:r>
            <w:r w:rsidRPr="000D2966">
              <w:rPr>
                <w:sz w:val="24"/>
                <w:szCs w:val="24"/>
              </w:rPr>
              <w:t>ь</w:t>
            </w:r>
            <w:r w:rsidR="00E761E7" w:rsidRPr="000D2966">
              <w:rPr>
                <w:sz w:val="24"/>
                <w:szCs w:val="24"/>
              </w:rPr>
              <w:t>но значимых мероприятий. В первом квартале 2015 года</w:t>
            </w:r>
            <w:r w:rsidRPr="000D2966">
              <w:rPr>
                <w:sz w:val="24"/>
                <w:szCs w:val="24"/>
              </w:rPr>
              <w:t xml:space="preserve"> прошли праздники и циклы занятий, посвященные Дню защитника Отечества, Международному женскому дню, 70-летию Победы в Великой Отечественной войне.</w:t>
            </w:r>
          </w:p>
          <w:p w:rsidR="00EA0094" w:rsidRPr="000D2966" w:rsidRDefault="00EA0094" w:rsidP="00EA0094">
            <w:pPr>
              <w:jc w:val="both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t xml:space="preserve">12 марта 2015 года </w:t>
            </w:r>
            <w:proofErr w:type="gramStart"/>
            <w:r w:rsidRPr="000D2966">
              <w:rPr>
                <w:sz w:val="24"/>
                <w:szCs w:val="24"/>
              </w:rPr>
              <w:t>в</w:t>
            </w:r>
            <w:proofErr w:type="gramEnd"/>
            <w:r w:rsidRPr="000D2966">
              <w:rPr>
                <w:sz w:val="24"/>
                <w:szCs w:val="24"/>
              </w:rPr>
              <w:t xml:space="preserve"> </w:t>
            </w:r>
            <w:proofErr w:type="gramStart"/>
            <w:r w:rsidRPr="000D2966">
              <w:rPr>
                <w:sz w:val="24"/>
                <w:szCs w:val="24"/>
              </w:rPr>
              <w:t>Апшеронском</w:t>
            </w:r>
            <w:proofErr w:type="gramEnd"/>
            <w:r w:rsidRPr="000D2966">
              <w:rPr>
                <w:sz w:val="24"/>
                <w:szCs w:val="24"/>
              </w:rPr>
              <w:t xml:space="preserve"> СРЦН совместно с отделом Апшеронского городского казачества проведены соревнования по стрельбе из пневматической винтовки.</w:t>
            </w:r>
          </w:p>
          <w:p w:rsidR="00EA0094" w:rsidRPr="000D2966" w:rsidRDefault="00EA0094" w:rsidP="00EA0094">
            <w:pPr>
              <w:jc w:val="both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t>Важное место в работе с воспитанниками отводится духовно-нравственному воспитанию. Учреждениями совместно со священнослужителями проведено 80 мероприятий, в которых приняли участие 700 воспитанников и 140 родителей (законных представителей).</w:t>
            </w:r>
          </w:p>
          <w:p w:rsidR="00342A0D" w:rsidRPr="000D2966" w:rsidRDefault="00342A0D" w:rsidP="00EA0094">
            <w:pPr>
              <w:jc w:val="both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t xml:space="preserve">Специалистами </w:t>
            </w:r>
            <w:r w:rsidR="003A261F" w:rsidRPr="000D2966">
              <w:rPr>
                <w:sz w:val="24"/>
                <w:szCs w:val="24"/>
              </w:rPr>
              <w:t>КЦСОН</w:t>
            </w:r>
            <w:r w:rsidRPr="000D2966">
              <w:rPr>
                <w:sz w:val="24"/>
                <w:szCs w:val="24"/>
              </w:rPr>
              <w:t xml:space="preserve"> организуются мероприятия по формированию здоров</w:t>
            </w:r>
            <w:r w:rsidRPr="000D2966">
              <w:rPr>
                <w:sz w:val="24"/>
                <w:szCs w:val="24"/>
              </w:rPr>
              <w:t>о</w:t>
            </w:r>
            <w:r w:rsidRPr="000D2966">
              <w:rPr>
                <w:sz w:val="24"/>
                <w:szCs w:val="24"/>
              </w:rPr>
              <w:t xml:space="preserve">го образа жизни, в том числе спортивные, для пожилых граждан, состоящих на социальном обслуживании. За 1 квартал 2015 год в спортивных соревнованиях приняли участие 74 человека.  </w:t>
            </w:r>
          </w:p>
          <w:p w:rsidR="00342A0D" w:rsidRPr="000D2966" w:rsidRDefault="00342A0D" w:rsidP="00342A0D">
            <w:pPr>
              <w:jc w:val="both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t>В учреждениях действует 8 спортивных клубов для пожилых людей. В КЦСОН Тихорецкого района работает клуб «ЗОЖ», реализующий программу «Тропа здоровья». Основной задачей программы является приобретение навыков зд</w:t>
            </w:r>
            <w:r w:rsidRPr="000D2966">
              <w:rPr>
                <w:sz w:val="24"/>
                <w:szCs w:val="24"/>
              </w:rPr>
              <w:t>о</w:t>
            </w:r>
            <w:r w:rsidRPr="000D2966">
              <w:rPr>
                <w:sz w:val="24"/>
                <w:szCs w:val="24"/>
              </w:rPr>
              <w:t>рового образа жизни для сохранения активного долголетия. В рамках клубной деятельности пожилые граждане на «Тропе здоровья» занимаются упражнен</w:t>
            </w:r>
            <w:r w:rsidRPr="000D2966">
              <w:rPr>
                <w:sz w:val="24"/>
                <w:szCs w:val="24"/>
              </w:rPr>
              <w:t>и</w:t>
            </w:r>
            <w:r w:rsidRPr="000D2966">
              <w:rPr>
                <w:sz w:val="24"/>
                <w:szCs w:val="24"/>
              </w:rPr>
              <w:lastRenderedPageBreak/>
              <w:t>ями на развитие памяти и логики, гибкости суставов, встречаются со специал</w:t>
            </w:r>
            <w:r w:rsidRPr="000D2966">
              <w:rPr>
                <w:sz w:val="24"/>
                <w:szCs w:val="24"/>
              </w:rPr>
              <w:t>и</w:t>
            </w:r>
            <w:r w:rsidRPr="000D2966">
              <w:rPr>
                <w:sz w:val="24"/>
                <w:szCs w:val="24"/>
              </w:rPr>
              <w:t>стами учреждений здравоохранения, которые проводят беседы о режиме труда и отдыха, вредных привычках, профилактике заболеваний, здоровом питании. Работа в клубе ведется по трем направлениям: физкультура и труд рядом идут; чем длиннее тропа, тем длиннее жизнь; триада здоровья (гигиена, закаливание, рациональное питание). В 1 квартале 2015 года проведено 10 заседаний клуба, в которых приняли участие 22 человека (18 инвалидов, 4 пенсионера). Активисты клуба участвуют в беседах, выполняют физические упражнения, обсуждают народные рецепты медицины. Клуб «ЗОЖ» дает возможность гражданам вести активный образ жизни, направленный на укрепление здоровья.</w:t>
            </w:r>
          </w:p>
          <w:p w:rsidR="00342A0D" w:rsidRPr="000D2966" w:rsidRDefault="00342A0D" w:rsidP="00342A0D">
            <w:pPr>
              <w:jc w:val="both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t>В КЦСО</w:t>
            </w:r>
            <w:r w:rsidR="003A261F" w:rsidRPr="000D2966">
              <w:rPr>
                <w:sz w:val="24"/>
                <w:szCs w:val="24"/>
              </w:rPr>
              <w:t>Н</w:t>
            </w:r>
            <w:r w:rsidRPr="000D2966">
              <w:rPr>
                <w:sz w:val="24"/>
                <w:szCs w:val="24"/>
              </w:rPr>
              <w:t xml:space="preserve"> Крыловского района действует спортивно-оздоровительный клуб «Дикая орхидея» для граждан пожилого возраста и инвалидов, желающих з</w:t>
            </w:r>
            <w:r w:rsidRPr="000D2966">
              <w:rPr>
                <w:sz w:val="24"/>
                <w:szCs w:val="24"/>
              </w:rPr>
              <w:t>а</w:t>
            </w:r>
            <w:r w:rsidRPr="000D2966">
              <w:rPr>
                <w:sz w:val="24"/>
                <w:szCs w:val="24"/>
              </w:rPr>
              <w:t>ниматься физической культурой и спортом. Для каждого из членов клуба разр</w:t>
            </w:r>
            <w:r w:rsidRPr="000D2966">
              <w:rPr>
                <w:sz w:val="24"/>
                <w:szCs w:val="24"/>
              </w:rPr>
              <w:t>а</w:t>
            </w:r>
            <w:r w:rsidRPr="000D2966">
              <w:rPr>
                <w:sz w:val="24"/>
                <w:szCs w:val="24"/>
              </w:rPr>
              <w:t>ботана индивидуальная программа оздоровления, предусмотрено ежемесячное посещение бассейна. Члены клуба участвуют в соревнованиях, конкурсах, п</w:t>
            </w:r>
            <w:r w:rsidRPr="000D2966">
              <w:rPr>
                <w:sz w:val="24"/>
                <w:szCs w:val="24"/>
              </w:rPr>
              <w:t>о</w:t>
            </w:r>
            <w:r w:rsidRPr="000D2966">
              <w:rPr>
                <w:sz w:val="24"/>
                <w:szCs w:val="24"/>
              </w:rPr>
              <w:t>ходах. Дополнительно при клубе были открыты секции «Утренней пробежки» и «Спортивной ходьбы». В первом квартале 2015 года были организованы спо</w:t>
            </w:r>
            <w:r w:rsidRPr="000D2966">
              <w:rPr>
                <w:sz w:val="24"/>
                <w:szCs w:val="24"/>
              </w:rPr>
              <w:t>р</w:t>
            </w:r>
            <w:r w:rsidRPr="000D2966">
              <w:rPr>
                <w:sz w:val="24"/>
                <w:szCs w:val="24"/>
              </w:rPr>
              <w:t>тивные эстафеты к 23 февраля ко Дню Защитника Отечества «Вы наша опора», ко Дню 8 марта – «Красота спасет мир», в которой приняли участие бывшие р</w:t>
            </w:r>
            <w:r w:rsidRPr="000D2966">
              <w:rPr>
                <w:sz w:val="24"/>
                <w:szCs w:val="24"/>
              </w:rPr>
              <w:t>а</w:t>
            </w:r>
            <w:r w:rsidRPr="000D2966">
              <w:rPr>
                <w:sz w:val="24"/>
                <w:szCs w:val="24"/>
              </w:rPr>
              <w:t>ботники (пенсионеры) учреждений социальной защиты и коллектив клуба. Вс</w:t>
            </w:r>
            <w:r w:rsidRPr="000D2966">
              <w:rPr>
                <w:sz w:val="24"/>
                <w:szCs w:val="24"/>
              </w:rPr>
              <w:t>е</w:t>
            </w:r>
            <w:r w:rsidRPr="000D2966">
              <w:rPr>
                <w:sz w:val="24"/>
                <w:szCs w:val="24"/>
              </w:rPr>
              <w:t xml:space="preserve">го в </w:t>
            </w:r>
            <w:r w:rsidR="000D2966" w:rsidRPr="000D2966">
              <w:rPr>
                <w:sz w:val="24"/>
                <w:szCs w:val="24"/>
              </w:rPr>
              <w:t>1</w:t>
            </w:r>
            <w:r w:rsidRPr="000D2966">
              <w:rPr>
                <w:sz w:val="24"/>
                <w:szCs w:val="24"/>
              </w:rPr>
              <w:t xml:space="preserve"> квартале 2015 года в спортивных встречах клуба приняли участие 27 ч</w:t>
            </w:r>
            <w:r w:rsidRPr="000D2966">
              <w:rPr>
                <w:sz w:val="24"/>
                <w:szCs w:val="24"/>
              </w:rPr>
              <w:t>е</w:t>
            </w:r>
            <w:r w:rsidRPr="000D2966">
              <w:rPr>
                <w:sz w:val="24"/>
                <w:szCs w:val="24"/>
              </w:rPr>
              <w:t xml:space="preserve">ловек. </w:t>
            </w:r>
          </w:p>
          <w:p w:rsidR="00B268D8" w:rsidRPr="000D2966" w:rsidRDefault="00342A0D" w:rsidP="00342A0D">
            <w:pPr>
              <w:jc w:val="both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t>В КЦСО</w:t>
            </w:r>
            <w:r w:rsidR="003A261F" w:rsidRPr="000D2966">
              <w:rPr>
                <w:sz w:val="24"/>
                <w:szCs w:val="24"/>
              </w:rPr>
              <w:t>Н</w:t>
            </w:r>
            <w:r w:rsidRPr="000D2966">
              <w:rPr>
                <w:sz w:val="24"/>
                <w:szCs w:val="24"/>
              </w:rPr>
              <w:t xml:space="preserve"> города-героя Новороссийска работает спортивный клуб «Золотая л</w:t>
            </w:r>
            <w:r w:rsidRPr="000D2966">
              <w:rPr>
                <w:sz w:val="24"/>
                <w:szCs w:val="24"/>
              </w:rPr>
              <w:t>а</w:t>
            </w:r>
            <w:r w:rsidRPr="000D2966">
              <w:rPr>
                <w:sz w:val="24"/>
                <w:szCs w:val="24"/>
              </w:rPr>
              <w:t xml:space="preserve">дья», который объединяет 24 пожилых </w:t>
            </w:r>
            <w:r w:rsidR="000D2966" w:rsidRPr="000D2966">
              <w:rPr>
                <w:sz w:val="24"/>
                <w:szCs w:val="24"/>
              </w:rPr>
              <w:t>человека</w:t>
            </w:r>
            <w:r w:rsidRPr="000D2966">
              <w:rPr>
                <w:sz w:val="24"/>
                <w:szCs w:val="24"/>
              </w:rPr>
              <w:t xml:space="preserve"> и инвалидов, увлекающихся игрой в шахматы и шашки. Задачами клуба являются совершенствование ша</w:t>
            </w:r>
            <w:r w:rsidRPr="000D2966">
              <w:rPr>
                <w:sz w:val="24"/>
                <w:szCs w:val="24"/>
              </w:rPr>
              <w:t>х</w:t>
            </w:r>
            <w:r w:rsidRPr="000D2966">
              <w:rPr>
                <w:sz w:val="24"/>
                <w:szCs w:val="24"/>
              </w:rPr>
              <w:t>матного и шашечного мастерства людей, имеющих общие увлечения, организ</w:t>
            </w:r>
            <w:r w:rsidRPr="000D2966">
              <w:rPr>
                <w:sz w:val="24"/>
                <w:szCs w:val="24"/>
              </w:rPr>
              <w:t>а</w:t>
            </w:r>
            <w:r w:rsidRPr="000D2966">
              <w:rPr>
                <w:sz w:val="24"/>
                <w:szCs w:val="24"/>
              </w:rPr>
              <w:t>ция свободного времени, общение между членами клуба. Заседания клуба пр</w:t>
            </w:r>
            <w:r w:rsidRPr="000D2966">
              <w:rPr>
                <w:sz w:val="24"/>
                <w:szCs w:val="24"/>
              </w:rPr>
              <w:t>о</w:t>
            </w:r>
            <w:r w:rsidRPr="000D2966">
              <w:rPr>
                <w:sz w:val="24"/>
                <w:szCs w:val="24"/>
              </w:rPr>
              <w:t xml:space="preserve">водятся один раз в месяц. В </w:t>
            </w:r>
            <w:r w:rsidR="000D2966" w:rsidRPr="000D2966">
              <w:rPr>
                <w:sz w:val="24"/>
                <w:szCs w:val="24"/>
              </w:rPr>
              <w:t>1</w:t>
            </w:r>
            <w:r w:rsidRPr="000D2966">
              <w:rPr>
                <w:sz w:val="24"/>
                <w:szCs w:val="24"/>
              </w:rPr>
              <w:t xml:space="preserve"> квартале 2015 года в клубе «Золотая ладья» было проведено 4 заседания, на которых члены клуба делились между собой опытом и знаниями в шахматной и шашечной игре, проводили беседы о тактике и стр</w:t>
            </w:r>
            <w:r w:rsidRPr="000D2966">
              <w:rPr>
                <w:sz w:val="24"/>
                <w:szCs w:val="24"/>
              </w:rPr>
              <w:t>а</w:t>
            </w:r>
            <w:r w:rsidRPr="000D2966">
              <w:rPr>
                <w:sz w:val="24"/>
                <w:szCs w:val="24"/>
              </w:rPr>
              <w:t>тегии игр, обсуждали  шахматные головоломки. Между членами клуба был проведен товарищеский турнир.</w:t>
            </w:r>
          </w:p>
          <w:p w:rsidR="00907955" w:rsidRPr="000D2966" w:rsidRDefault="003D6265" w:rsidP="00907955">
            <w:pPr>
              <w:jc w:val="both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lastRenderedPageBreak/>
              <w:t xml:space="preserve">По </w:t>
            </w:r>
            <w:r w:rsidR="00907955" w:rsidRPr="000D2966">
              <w:rPr>
                <w:sz w:val="24"/>
                <w:szCs w:val="24"/>
              </w:rPr>
              <w:t>состоянию на 31 марта 2015 года в организациях отдыха детей и их оздоро</w:t>
            </w:r>
            <w:r w:rsidR="00907955" w:rsidRPr="000D2966">
              <w:rPr>
                <w:sz w:val="24"/>
                <w:szCs w:val="24"/>
              </w:rPr>
              <w:t>в</w:t>
            </w:r>
            <w:r w:rsidR="00907955" w:rsidRPr="000D2966">
              <w:rPr>
                <w:sz w:val="24"/>
                <w:szCs w:val="24"/>
              </w:rPr>
              <w:t xml:space="preserve">ления, расположенных на территории Краснодарского края, и многодневных походах оздоровлено 10 874 </w:t>
            </w:r>
            <w:r w:rsidR="00FA6861" w:rsidRPr="000D2966">
              <w:rPr>
                <w:sz w:val="24"/>
                <w:szCs w:val="24"/>
              </w:rPr>
              <w:t>ребенка</w:t>
            </w:r>
            <w:r w:rsidR="00907955" w:rsidRPr="000D2966">
              <w:rPr>
                <w:sz w:val="24"/>
                <w:szCs w:val="24"/>
              </w:rPr>
              <w:t xml:space="preserve"> (1 квартал 2014 года – 9 879 детей), в том числе: </w:t>
            </w:r>
          </w:p>
          <w:p w:rsidR="00907955" w:rsidRPr="000D2966" w:rsidRDefault="00907955" w:rsidP="00907955">
            <w:pPr>
              <w:jc w:val="both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t>6 880 детей из субъектов Российской Федерации (1 квартал 2014 года – 6 154 ребенка);</w:t>
            </w:r>
          </w:p>
          <w:p w:rsidR="00907955" w:rsidRPr="000D2966" w:rsidRDefault="00907955" w:rsidP="00907955">
            <w:pPr>
              <w:jc w:val="both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t xml:space="preserve">3 994 кубанских ребенка (1 квартал 2014 года – 3 725 детей). </w:t>
            </w:r>
          </w:p>
          <w:p w:rsidR="00907955" w:rsidRPr="000D2966" w:rsidRDefault="00907955" w:rsidP="00907955">
            <w:pPr>
              <w:jc w:val="both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t>Дети Краснодарского края прошли оздоровление:</w:t>
            </w:r>
          </w:p>
          <w:p w:rsidR="00907955" w:rsidRPr="000D2966" w:rsidRDefault="00907955" w:rsidP="00907955">
            <w:pPr>
              <w:jc w:val="both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t>в загородных стационарных лагерях на побережье и в степной зоне –              128 детей (1 квартал 2014 года – 354 ребенка);</w:t>
            </w:r>
          </w:p>
          <w:p w:rsidR="00907955" w:rsidRPr="000D2966" w:rsidRDefault="00907955" w:rsidP="00907955">
            <w:pPr>
              <w:jc w:val="both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t>в санаторно-оздоровительных лагерях круглогодичного типа – 1 989 детей (1 квартал 2014 года – 592 ребенка);</w:t>
            </w:r>
          </w:p>
          <w:p w:rsidR="00907955" w:rsidRPr="000D2966" w:rsidRDefault="00907955" w:rsidP="00907955">
            <w:pPr>
              <w:jc w:val="both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t>в лагерях, созданных при санаторно-курортных организациях – 699 детей (1 квартал 2014 года – 1 470 детей);</w:t>
            </w:r>
          </w:p>
          <w:p w:rsidR="00907955" w:rsidRPr="000D2966" w:rsidRDefault="00907955" w:rsidP="00907955">
            <w:pPr>
              <w:jc w:val="both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t>в палаточных лагерях – 63 ребенка (1 квартал 2014 года – 20 детей);</w:t>
            </w:r>
          </w:p>
          <w:p w:rsidR="00907955" w:rsidRPr="000D2966" w:rsidRDefault="00907955" w:rsidP="00907955">
            <w:pPr>
              <w:jc w:val="both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t>в многодневных походах – 1 115 детей (1 квартал 2014 года – 1 289 детей).</w:t>
            </w:r>
          </w:p>
          <w:p w:rsidR="00907955" w:rsidRPr="000D2966" w:rsidRDefault="00907955" w:rsidP="00907955">
            <w:pPr>
              <w:jc w:val="both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t>По состоянию на 31 марта 2015 года оздоровлено 1 005 детей, нуждающихся в особой заботе государства (1 квартал 2014 года – 913 детей), включая</w:t>
            </w:r>
          </w:p>
          <w:p w:rsidR="00907955" w:rsidRPr="000D2966" w:rsidRDefault="00907955" w:rsidP="00907955">
            <w:pPr>
              <w:jc w:val="both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t>618 детей из малообеспеченных семей (1 квартал 2014 года – 568 детей);</w:t>
            </w:r>
          </w:p>
          <w:p w:rsidR="00907955" w:rsidRPr="000D2966" w:rsidRDefault="00907955" w:rsidP="00907955">
            <w:pPr>
              <w:jc w:val="both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t>263 ребенка-сироты и ребенка, оставшегося без попечения родителей (1 квартал 2014 года – 256 детей);</w:t>
            </w:r>
          </w:p>
          <w:p w:rsidR="009A7C77" w:rsidRPr="000D2966" w:rsidRDefault="00907955" w:rsidP="00907955">
            <w:pPr>
              <w:jc w:val="both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t>124 ребенка-инвалида (1 квартал 2014 года – 89 детей).</w:t>
            </w:r>
          </w:p>
        </w:tc>
      </w:tr>
      <w:tr w:rsidR="000D2966" w:rsidRPr="000D2966" w:rsidTr="00C03354">
        <w:trPr>
          <w:trHeight w:val="689"/>
        </w:trPr>
        <w:tc>
          <w:tcPr>
            <w:tcW w:w="14317" w:type="dxa"/>
            <w:gridSpan w:val="4"/>
            <w:vAlign w:val="center"/>
          </w:tcPr>
          <w:p w:rsidR="00931016" w:rsidRPr="000D2966" w:rsidRDefault="00931016" w:rsidP="00931016">
            <w:pPr>
              <w:jc w:val="center"/>
              <w:rPr>
                <w:b/>
                <w:sz w:val="24"/>
                <w:szCs w:val="24"/>
              </w:rPr>
            </w:pPr>
            <w:r w:rsidRPr="000D2966">
              <w:rPr>
                <w:b/>
                <w:sz w:val="24"/>
                <w:szCs w:val="24"/>
              </w:rPr>
              <w:lastRenderedPageBreak/>
              <w:t xml:space="preserve">Указ Президента Российской Федерации от 7 мая 2012 года № 606 «О мерах по реализации демографической политики </w:t>
            </w:r>
          </w:p>
          <w:p w:rsidR="00931016" w:rsidRPr="000D2966" w:rsidRDefault="00931016" w:rsidP="00931016">
            <w:pPr>
              <w:jc w:val="center"/>
              <w:rPr>
                <w:sz w:val="24"/>
                <w:szCs w:val="24"/>
              </w:rPr>
            </w:pPr>
            <w:r w:rsidRPr="000D2966">
              <w:rPr>
                <w:b/>
                <w:sz w:val="24"/>
                <w:szCs w:val="24"/>
              </w:rPr>
              <w:t>Российской Федерации»</w:t>
            </w:r>
          </w:p>
        </w:tc>
      </w:tr>
      <w:tr w:rsidR="000D2966" w:rsidRPr="000D2966" w:rsidTr="00C03354">
        <w:tc>
          <w:tcPr>
            <w:tcW w:w="578" w:type="dxa"/>
          </w:tcPr>
          <w:p w:rsidR="00806480" w:rsidRPr="000D2966" w:rsidRDefault="00461A09" w:rsidP="00585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bookmarkStart w:id="0" w:name="_GoBack"/>
            <w:bookmarkEnd w:id="0"/>
            <w:r w:rsidR="00931016" w:rsidRPr="000D2966">
              <w:rPr>
                <w:sz w:val="24"/>
                <w:szCs w:val="24"/>
              </w:rPr>
              <w:t>.</w:t>
            </w:r>
          </w:p>
        </w:tc>
        <w:tc>
          <w:tcPr>
            <w:tcW w:w="3249" w:type="dxa"/>
          </w:tcPr>
          <w:p w:rsidR="00806480" w:rsidRPr="000D2966" w:rsidRDefault="00931016" w:rsidP="003B0E88">
            <w:pPr>
              <w:jc w:val="both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t>Реализация мероприятий, направленных на обеспеч</w:t>
            </w:r>
            <w:r w:rsidRPr="000D2966">
              <w:rPr>
                <w:sz w:val="24"/>
                <w:szCs w:val="24"/>
              </w:rPr>
              <w:t>е</w:t>
            </w:r>
            <w:r w:rsidRPr="000D2966">
              <w:rPr>
                <w:sz w:val="24"/>
                <w:szCs w:val="24"/>
              </w:rPr>
              <w:t>ние повышения суммарного коэффициента рождаемости до 1,753</w:t>
            </w:r>
          </w:p>
        </w:tc>
        <w:tc>
          <w:tcPr>
            <w:tcW w:w="1985" w:type="dxa"/>
          </w:tcPr>
          <w:p w:rsidR="00806480" w:rsidRPr="000D2966" w:rsidRDefault="00931016" w:rsidP="00C66414">
            <w:pPr>
              <w:jc w:val="center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t>к 2018 году</w:t>
            </w:r>
          </w:p>
        </w:tc>
        <w:tc>
          <w:tcPr>
            <w:tcW w:w="8505" w:type="dxa"/>
          </w:tcPr>
          <w:p w:rsidR="00CE3A87" w:rsidRPr="000D2966" w:rsidRDefault="00CE3A87" w:rsidP="00CE3A87">
            <w:pPr>
              <w:jc w:val="both"/>
              <w:rPr>
                <w:sz w:val="24"/>
                <w:szCs w:val="24"/>
              </w:rPr>
            </w:pPr>
            <w:proofErr w:type="gramStart"/>
            <w:r w:rsidRPr="000D2966">
              <w:rPr>
                <w:sz w:val="24"/>
                <w:szCs w:val="24"/>
              </w:rPr>
              <w:t>С 1 января 2013 года Законом Краснодарского края от 1 августа 2012 года        № 2568-КЗ «О дополнительных мерах социальной поддержки отдельных кат</w:t>
            </w:r>
            <w:r w:rsidRPr="000D2966">
              <w:rPr>
                <w:sz w:val="24"/>
                <w:szCs w:val="24"/>
              </w:rPr>
              <w:t>е</w:t>
            </w:r>
            <w:r w:rsidRPr="000D2966">
              <w:rPr>
                <w:sz w:val="24"/>
                <w:szCs w:val="24"/>
              </w:rPr>
              <w:t>горий граждан» при рождении после 31 декабря 2012 года третьего или посл</w:t>
            </w:r>
            <w:r w:rsidRPr="000D2966">
              <w:rPr>
                <w:sz w:val="24"/>
                <w:szCs w:val="24"/>
              </w:rPr>
              <w:t>е</w:t>
            </w:r>
            <w:r w:rsidRPr="000D2966">
              <w:rPr>
                <w:sz w:val="24"/>
                <w:szCs w:val="24"/>
              </w:rPr>
              <w:t>дующих детей (имеющих гражданство Российской Федерации) гражданам, м</w:t>
            </w:r>
            <w:r w:rsidRPr="000D2966">
              <w:rPr>
                <w:sz w:val="24"/>
                <w:szCs w:val="24"/>
              </w:rPr>
              <w:t>е</w:t>
            </w:r>
            <w:r w:rsidRPr="000D2966">
              <w:rPr>
                <w:sz w:val="24"/>
                <w:szCs w:val="24"/>
              </w:rPr>
              <w:t>сто жительства которых находится на территории Краснодарского края, име</w:t>
            </w:r>
            <w:r w:rsidRPr="000D2966">
              <w:rPr>
                <w:sz w:val="24"/>
                <w:szCs w:val="24"/>
              </w:rPr>
              <w:t>ю</w:t>
            </w:r>
            <w:r w:rsidRPr="000D2966">
              <w:rPr>
                <w:sz w:val="24"/>
                <w:szCs w:val="24"/>
              </w:rPr>
              <w:t>щим детей в возрасте до 18 лет, а при обучении детей в общеобразовательных организациях</w:t>
            </w:r>
            <w:proofErr w:type="gramEnd"/>
            <w:r w:rsidRPr="000D2966">
              <w:rPr>
                <w:sz w:val="24"/>
                <w:szCs w:val="24"/>
              </w:rPr>
              <w:t xml:space="preserve"> и государственных образовательных </w:t>
            </w:r>
            <w:proofErr w:type="gramStart"/>
            <w:r w:rsidRPr="000D2966">
              <w:rPr>
                <w:sz w:val="24"/>
                <w:szCs w:val="24"/>
              </w:rPr>
              <w:t>организациях</w:t>
            </w:r>
            <w:proofErr w:type="gramEnd"/>
            <w:r w:rsidRPr="000D2966">
              <w:rPr>
                <w:sz w:val="24"/>
                <w:szCs w:val="24"/>
              </w:rPr>
              <w:t xml:space="preserve"> по очной фо</w:t>
            </w:r>
            <w:r w:rsidRPr="000D2966">
              <w:rPr>
                <w:sz w:val="24"/>
                <w:szCs w:val="24"/>
              </w:rPr>
              <w:t>р</w:t>
            </w:r>
            <w:r w:rsidRPr="000D2966">
              <w:rPr>
                <w:sz w:val="24"/>
                <w:szCs w:val="24"/>
              </w:rPr>
              <w:t xml:space="preserve">ме обучения на бюджетной основе – до окончания обучения, но не более чем до </w:t>
            </w:r>
            <w:r w:rsidRPr="000D2966">
              <w:rPr>
                <w:sz w:val="24"/>
                <w:szCs w:val="24"/>
              </w:rPr>
              <w:lastRenderedPageBreak/>
              <w:t>достижения ими возраста 23 лет, предусмотрена ежемесячная денежная выпл</w:t>
            </w:r>
            <w:r w:rsidRPr="000D2966">
              <w:rPr>
                <w:sz w:val="24"/>
                <w:szCs w:val="24"/>
              </w:rPr>
              <w:t>а</w:t>
            </w:r>
            <w:r w:rsidRPr="000D2966">
              <w:rPr>
                <w:sz w:val="24"/>
                <w:szCs w:val="24"/>
              </w:rPr>
              <w:t>та на третьего или последующего ребенка до достижения им возраста трех лет (далее – ежемесячная денежная выплата).</w:t>
            </w:r>
          </w:p>
          <w:p w:rsidR="00CE3A87" w:rsidRPr="000D2966" w:rsidRDefault="00CE3A87" w:rsidP="00CE3A87">
            <w:pPr>
              <w:jc w:val="both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t>Ежемесячная денежная выплата предоставляется семьям, имеющим среднед</w:t>
            </w:r>
            <w:r w:rsidRPr="000D2966">
              <w:rPr>
                <w:sz w:val="24"/>
                <w:szCs w:val="24"/>
              </w:rPr>
              <w:t>у</w:t>
            </w:r>
            <w:r w:rsidRPr="000D2966">
              <w:rPr>
                <w:sz w:val="24"/>
                <w:szCs w:val="24"/>
              </w:rPr>
              <w:t>шевой доход ниже величины месячного среднедушевого денежного дохода в Краснодарском крае за год, предшествующий году обращения за ежемесячной денежной выплатой (за 2014  год – 28</w:t>
            </w:r>
            <w:r w:rsidR="000D2966" w:rsidRPr="000D2966">
              <w:rPr>
                <w:sz w:val="24"/>
                <w:szCs w:val="24"/>
              </w:rPr>
              <w:t xml:space="preserve"> </w:t>
            </w:r>
            <w:r w:rsidRPr="000D2966">
              <w:rPr>
                <w:sz w:val="24"/>
                <w:szCs w:val="24"/>
              </w:rPr>
              <w:t>684 руб. 70 коп.).</w:t>
            </w:r>
          </w:p>
          <w:p w:rsidR="00CE3A87" w:rsidRPr="000D2966" w:rsidRDefault="00CE3A87" w:rsidP="00CE3A87">
            <w:pPr>
              <w:jc w:val="both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t>Размер ежемесячной денежной выплаты в 2015 году составляет 7495 руб.</w:t>
            </w:r>
          </w:p>
          <w:p w:rsidR="00806480" w:rsidRPr="000D2966" w:rsidRDefault="00CE3A87" w:rsidP="00CE3A87">
            <w:pPr>
              <w:jc w:val="both"/>
              <w:rPr>
                <w:sz w:val="24"/>
                <w:szCs w:val="24"/>
              </w:rPr>
            </w:pPr>
            <w:r w:rsidRPr="000D2966">
              <w:rPr>
                <w:sz w:val="24"/>
                <w:szCs w:val="24"/>
              </w:rPr>
              <w:t>Ежемесячная денежная выплата за период с 1 января 2015 года по 31 марта 2015 года назначена 19 344 семьям.</w:t>
            </w:r>
          </w:p>
        </w:tc>
      </w:tr>
    </w:tbl>
    <w:p w:rsidR="005B040F" w:rsidRPr="000D2966" w:rsidRDefault="005B040F" w:rsidP="005B040F">
      <w:pPr>
        <w:ind w:left="-142"/>
        <w:rPr>
          <w:sz w:val="28"/>
          <w:szCs w:val="28"/>
        </w:rPr>
      </w:pPr>
    </w:p>
    <w:p w:rsidR="007F05AD" w:rsidRPr="000D2966" w:rsidRDefault="00436436" w:rsidP="00931016">
      <w:pPr>
        <w:ind w:left="-142" w:right="-206"/>
        <w:rPr>
          <w:sz w:val="28"/>
          <w:szCs w:val="28"/>
        </w:rPr>
      </w:pPr>
      <w:r w:rsidRPr="000D2966">
        <w:rPr>
          <w:sz w:val="28"/>
          <w:szCs w:val="28"/>
        </w:rPr>
        <w:t xml:space="preserve"> </w:t>
      </w:r>
    </w:p>
    <w:sectPr w:rsidR="007F05AD" w:rsidRPr="000D2966" w:rsidSect="00933617">
      <w:headerReference w:type="even" r:id="rId9"/>
      <w:headerReference w:type="default" r:id="rId10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C67" w:rsidRDefault="00B45C67">
      <w:r>
        <w:separator/>
      </w:r>
    </w:p>
  </w:endnote>
  <w:endnote w:type="continuationSeparator" w:id="0">
    <w:p w:rsidR="00B45C67" w:rsidRDefault="00B45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C67" w:rsidRDefault="00B45C67">
      <w:r>
        <w:separator/>
      </w:r>
    </w:p>
  </w:footnote>
  <w:footnote w:type="continuationSeparator" w:id="0">
    <w:p w:rsidR="00B45C67" w:rsidRDefault="00B45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BA4" w:rsidRDefault="00CB7BA4" w:rsidP="003B4D7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B7BA4" w:rsidRDefault="00CB7BA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0072301"/>
      <w:docPartObj>
        <w:docPartGallery w:val="Page Numbers (Margins)"/>
        <w:docPartUnique/>
      </w:docPartObj>
    </w:sdtPr>
    <w:sdtEndPr/>
    <w:sdtContent>
      <w:p w:rsidR="00933617" w:rsidRDefault="00933617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3C9C06E" wp14:editId="5DE80D7B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2799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799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28"/>
                                  <w:szCs w:val="28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933617" w:rsidRPr="00933617" w:rsidRDefault="00933617" w:rsidP="00933617">
                                  <w:pPr>
                                    <w:jc w:val="center"/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933617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933617">
                                    <w:rPr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933617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461A09" w:rsidRPr="00461A09">
                                    <w:rPr>
                                      <w:rFonts w:eastAsiaTheme="majorEastAsia"/>
                                      <w:noProof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Pr="00933617"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33.7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" o:allowincell="f" stroked="f">
                  <v:textbox style="layout-flow:vertical">
                    <w:txbxContent>
                      <w:sdt>
                        <w:sdtPr>
                          <w:rPr>
                            <w:rFonts w:eastAsiaTheme="majorEastAsia"/>
                            <w:sz w:val="28"/>
                            <w:szCs w:val="28"/>
                          </w:rPr>
                          <w:id w:val="-1131474261"/>
                        </w:sdtPr>
                        <w:sdtEndPr/>
                        <w:sdtContent>
                          <w:p w:rsidR="00933617" w:rsidRPr="00933617" w:rsidRDefault="00933617" w:rsidP="00933617">
                            <w:pPr>
                              <w:jc w:val="center"/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</w:pPr>
                            <w:r w:rsidRPr="00933617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933617">
                              <w:rPr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933617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461A09" w:rsidRPr="00461A09">
                              <w:rPr>
                                <w:rFonts w:eastAsiaTheme="majorEastAsia"/>
                                <w:noProof/>
                                <w:sz w:val="28"/>
                                <w:szCs w:val="28"/>
                              </w:rPr>
                              <w:t>7</w:t>
                            </w:r>
                            <w:r w:rsidRPr="00933617"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91CB7"/>
    <w:multiLevelType w:val="hybridMultilevel"/>
    <w:tmpl w:val="E94C9EC8"/>
    <w:lvl w:ilvl="0" w:tplc="83BC5A12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E846B8"/>
    <w:multiLevelType w:val="hybridMultilevel"/>
    <w:tmpl w:val="55D41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7D"/>
    <w:rsid w:val="000054BB"/>
    <w:rsid w:val="000102DC"/>
    <w:rsid w:val="0001198C"/>
    <w:rsid w:val="00017342"/>
    <w:rsid w:val="00023EA6"/>
    <w:rsid w:val="0002608F"/>
    <w:rsid w:val="000428AC"/>
    <w:rsid w:val="000430D6"/>
    <w:rsid w:val="00043BB2"/>
    <w:rsid w:val="000558D8"/>
    <w:rsid w:val="000627A1"/>
    <w:rsid w:val="00091A47"/>
    <w:rsid w:val="00092FB6"/>
    <w:rsid w:val="000A3735"/>
    <w:rsid w:val="000B331D"/>
    <w:rsid w:val="000C1217"/>
    <w:rsid w:val="000C3BB6"/>
    <w:rsid w:val="000C3D8F"/>
    <w:rsid w:val="000D2966"/>
    <w:rsid w:val="000E134B"/>
    <w:rsid w:val="000E1B7E"/>
    <w:rsid w:val="000E5D5E"/>
    <w:rsid w:val="000E6F3E"/>
    <w:rsid w:val="000E7ADE"/>
    <w:rsid w:val="000F035A"/>
    <w:rsid w:val="000F1667"/>
    <w:rsid w:val="000F25BB"/>
    <w:rsid w:val="000F4B71"/>
    <w:rsid w:val="000F6FB1"/>
    <w:rsid w:val="00101979"/>
    <w:rsid w:val="00105985"/>
    <w:rsid w:val="001065D9"/>
    <w:rsid w:val="00106BCD"/>
    <w:rsid w:val="00113D33"/>
    <w:rsid w:val="0012118A"/>
    <w:rsid w:val="00123B62"/>
    <w:rsid w:val="00127B5E"/>
    <w:rsid w:val="00133DB8"/>
    <w:rsid w:val="001407D3"/>
    <w:rsid w:val="00143925"/>
    <w:rsid w:val="00143A26"/>
    <w:rsid w:val="00143F15"/>
    <w:rsid w:val="001507DB"/>
    <w:rsid w:val="00157F59"/>
    <w:rsid w:val="00161FA0"/>
    <w:rsid w:val="0016328E"/>
    <w:rsid w:val="00165944"/>
    <w:rsid w:val="00172D24"/>
    <w:rsid w:val="00174771"/>
    <w:rsid w:val="00176B6E"/>
    <w:rsid w:val="00183F56"/>
    <w:rsid w:val="001848A9"/>
    <w:rsid w:val="00194609"/>
    <w:rsid w:val="00197477"/>
    <w:rsid w:val="00197DE8"/>
    <w:rsid w:val="001A0F57"/>
    <w:rsid w:val="001A7A97"/>
    <w:rsid w:val="001B01FE"/>
    <w:rsid w:val="001B1B44"/>
    <w:rsid w:val="001D2D8B"/>
    <w:rsid w:val="001D39BA"/>
    <w:rsid w:val="001D770D"/>
    <w:rsid w:val="001D7EBF"/>
    <w:rsid w:val="001F3C02"/>
    <w:rsid w:val="001F7A7B"/>
    <w:rsid w:val="001F7C4F"/>
    <w:rsid w:val="002033C7"/>
    <w:rsid w:val="00206308"/>
    <w:rsid w:val="00211D1F"/>
    <w:rsid w:val="00212589"/>
    <w:rsid w:val="002155BC"/>
    <w:rsid w:val="00215ACC"/>
    <w:rsid w:val="002211E3"/>
    <w:rsid w:val="0023394B"/>
    <w:rsid w:val="002375A0"/>
    <w:rsid w:val="002555D0"/>
    <w:rsid w:val="00255AF4"/>
    <w:rsid w:val="002715BC"/>
    <w:rsid w:val="002716E6"/>
    <w:rsid w:val="00271D17"/>
    <w:rsid w:val="0027794D"/>
    <w:rsid w:val="00286762"/>
    <w:rsid w:val="00293FB0"/>
    <w:rsid w:val="002A2C5D"/>
    <w:rsid w:val="002A56BD"/>
    <w:rsid w:val="002A63E3"/>
    <w:rsid w:val="002B359A"/>
    <w:rsid w:val="002C0449"/>
    <w:rsid w:val="002E05AD"/>
    <w:rsid w:val="002E2D86"/>
    <w:rsid w:val="002F2B27"/>
    <w:rsid w:val="002F2BF5"/>
    <w:rsid w:val="002F77EE"/>
    <w:rsid w:val="003003E3"/>
    <w:rsid w:val="00304A9A"/>
    <w:rsid w:val="00312B5E"/>
    <w:rsid w:val="003165C2"/>
    <w:rsid w:val="00316C69"/>
    <w:rsid w:val="00323380"/>
    <w:rsid w:val="00325679"/>
    <w:rsid w:val="003263E3"/>
    <w:rsid w:val="003320B3"/>
    <w:rsid w:val="00333F56"/>
    <w:rsid w:val="0034003D"/>
    <w:rsid w:val="00342A0D"/>
    <w:rsid w:val="00343C6D"/>
    <w:rsid w:val="00343CF5"/>
    <w:rsid w:val="00347C4F"/>
    <w:rsid w:val="00350FA1"/>
    <w:rsid w:val="00376A7E"/>
    <w:rsid w:val="00380AAE"/>
    <w:rsid w:val="00380B49"/>
    <w:rsid w:val="00390651"/>
    <w:rsid w:val="00392652"/>
    <w:rsid w:val="003A261F"/>
    <w:rsid w:val="003A70F9"/>
    <w:rsid w:val="003B0E88"/>
    <w:rsid w:val="003B4D7D"/>
    <w:rsid w:val="003B5969"/>
    <w:rsid w:val="003C7B7C"/>
    <w:rsid w:val="003D39FA"/>
    <w:rsid w:val="003D3A64"/>
    <w:rsid w:val="003D6265"/>
    <w:rsid w:val="00413E68"/>
    <w:rsid w:val="00416003"/>
    <w:rsid w:val="004351F7"/>
    <w:rsid w:val="00436436"/>
    <w:rsid w:val="00440333"/>
    <w:rsid w:val="0044093A"/>
    <w:rsid w:val="0044643D"/>
    <w:rsid w:val="004503C1"/>
    <w:rsid w:val="00457908"/>
    <w:rsid w:val="00461A09"/>
    <w:rsid w:val="00465F08"/>
    <w:rsid w:val="00466368"/>
    <w:rsid w:val="0048053A"/>
    <w:rsid w:val="00485682"/>
    <w:rsid w:val="00495E0E"/>
    <w:rsid w:val="00495F4F"/>
    <w:rsid w:val="004A2B1D"/>
    <w:rsid w:val="004B3738"/>
    <w:rsid w:val="004B5DEB"/>
    <w:rsid w:val="004C14B4"/>
    <w:rsid w:val="004C25A1"/>
    <w:rsid w:val="004D0911"/>
    <w:rsid w:val="004D31C1"/>
    <w:rsid w:val="004E1857"/>
    <w:rsid w:val="004E1CF0"/>
    <w:rsid w:val="004E32AD"/>
    <w:rsid w:val="004E627F"/>
    <w:rsid w:val="004F037B"/>
    <w:rsid w:val="004F0C21"/>
    <w:rsid w:val="004F42E1"/>
    <w:rsid w:val="004F45F5"/>
    <w:rsid w:val="00512F3B"/>
    <w:rsid w:val="00514FB0"/>
    <w:rsid w:val="00530E59"/>
    <w:rsid w:val="0053144E"/>
    <w:rsid w:val="00534D07"/>
    <w:rsid w:val="00541BD1"/>
    <w:rsid w:val="00543C68"/>
    <w:rsid w:val="0054590E"/>
    <w:rsid w:val="00553A09"/>
    <w:rsid w:val="005746F7"/>
    <w:rsid w:val="00581F35"/>
    <w:rsid w:val="00585E6F"/>
    <w:rsid w:val="005A07D9"/>
    <w:rsid w:val="005A4895"/>
    <w:rsid w:val="005A61F0"/>
    <w:rsid w:val="005B040F"/>
    <w:rsid w:val="005B3956"/>
    <w:rsid w:val="005B7624"/>
    <w:rsid w:val="005C792B"/>
    <w:rsid w:val="005D4DCD"/>
    <w:rsid w:val="005E0A70"/>
    <w:rsid w:val="005E4A53"/>
    <w:rsid w:val="005F4826"/>
    <w:rsid w:val="005F5D64"/>
    <w:rsid w:val="0060265B"/>
    <w:rsid w:val="0061327F"/>
    <w:rsid w:val="006371CA"/>
    <w:rsid w:val="006406C8"/>
    <w:rsid w:val="006423AF"/>
    <w:rsid w:val="0065422C"/>
    <w:rsid w:val="00656C5B"/>
    <w:rsid w:val="006667C6"/>
    <w:rsid w:val="00675D83"/>
    <w:rsid w:val="006767BE"/>
    <w:rsid w:val="00676A46"/>
    <w:rsid w:val="0068015E"/>
    <w:rsid w:val="006802A3"/>
    <w:rsid w:val="006842CC"/>
    <w:rsid w:val="00684A3D"/>
    <w:rsid w:val="00684B38"/>
    <w:rsid w:val="00686B08"/>
    <w:rsid w:val="0069140A"/>
    <w:rsid w:val="00693104"/>
    <w:rsid w:val="00693E58"/>
    <w:rsid w:val="0069430D"/>
    <w:rsid w:val="006967EB"/>
    <w:rsid w:val="006A0274"/>
    <w:rsid w:val="006A701F"/>
    <w:rsid w:val="006B0122"/>
    <w:rsid w:val="006B23AC"/>
    <w:rsid w:val="006B6A90"/>
    <w:rsid w:val="006C1BB0"/>
    <w:rsid w:val="006C5544"/>
    <w:rsid w:val="006D1A4A"/>
    <w:rsid w:val="006E200C"/>
    <w:rsid w:val="006F3933"/>
    <w:rsid w:val="006F74DB"/>
    <w:rsid w:val="007174DC"/>
    <w:rsid w:val="00722CF1"/>
    <w:rsid w:val="00724FD2"/>
    <w:rsid w:val="00732783"/>
    <w:rsid w:val="00732A17"/>
    <w:rsid w:val="00732F78"/>
    <w:rsid w:val="0073401C"/>
    <w:rsid w:val="00736CAE"/>
    <w:rsid w:val="00750F84"/>
    <w:rsid w:val="00755166"/>
    <w:rsid w:val="0076349A"/>
    <w:rsid w:val="00774E00"/>
    <w:rsid w:val="007761EC"/>
    <w:rsid w:val="0078177C"/>
    <w:rsid w:val="00784868"/>
    <w:rsid w:val="00794DB8"/>
    <w:rsid w:val="007A3411"/>
    <w:rsid w:val="007A40B8"/>
    <w:rsid w:val="007A68B8"/>
    <w:rsid w:val="007A789E"/>
    <w:rsid w:val="007A7949"/>
    <w:rsid w:val="007B5B03"/>
    <w:rsid w:val="007B6CA4"/>
    <w:rsid w:val="007C2B00"/>
    <w:rsid w:val="007C3138"/>
    <w:rsid w:val="007D7AD4"/>
    <w:rsid w:val="007F04F1"/>
    <w:rsid w:val="007F05AD"/>
    <w:rsid w:val="007F753A"/>
    <w:rsid w:val="00802FA8"/>
    <w:rsid w:val="00806480"/>
    <w:rsid w:val="0081264F"/>
    <w:rsid w:val="00833877"/>
    <w:rsid w:val="00840658"/>
    <w:rsid w:val="00846AFB"/>
    <w:rsid w:val="00850F74"/>
    <w:rsid w:val="00856DA7"/>
    <w:rsid w:val="00873FFA"/>
    <w:rsid w:val="00887D94"/>
    <w:rsid w:val="00892CE2"/>
    <w:rsid w:val="00895761"/>
    <w:rsid w:val="00896265"/>
    <w:rsid w:val="0089747C"/>
    <w:rsid w:val="008A58A4"/>
    <w:rsid w:val="008B139B"/>
    <w:rsid w:val="008B26A1"/>
    <w:rsid w:val="008B4BF6"/>
    <w:rsid w:val="008D0615"/>
    <w:rsid w:val="008D4713"/>
    <w:rsid w:val="008D4E16"/>
    <w:rsid w:val="008E0034"/>
    <w:rsid w:val="008E12F0"/>
    <w:rsid w:val="008E3DAF"/>
    <w:rsid w:val="008F168E"/>
    <w:rsid w:val="008F30A0"/>
    <w:rsid w:val="008F38D7"/>
    <w:rsid w:val="008F39B3"/>
    <w:rsid w:val="008F76C8"/>
    <w:rsid w:val="00907955"/>
    <w:rsid w:val="00925234"/>
    <w:rsid w:val="0092588A"/>
    <w:rsid w:val="00931016"/>
    <w:rsid w:val="0093269D"/>
    <w:rsid w:val="00933617"/>
    <w:rsid w:val="00935CF7"/>
    <w:rsid w:val="009360D3"/>
    <w:rsid w:val="009367C8"/>
    <w:rsid w:val="009428AB"/>
    <w:rsid w:val="009532DF"/>
    <w:rsid w:val="00955FBE"/>
    <w:rsid w:val="009575DB"/>
    <w:rsid w:val="009655ED"/>
    <w:rsid w:val="009719A7"/>
    <w:rsid w:val="00975E54"/>
    <w:rsid w:val="00982A49"/>
    <w:rsid w:val="0098490C"/>
    <w:rsid w:val="00985711"/>
    <w:rsid w:val="009902F5"/>
    <w:rsid w:val="0099355B"/>
    <w:rsid w:val="00995F7F"/>
    <w:rsid w:val="009974C5"/>
    <w:rsid w:val="009A362D"/>
    <w:rsid w:val="009A609E"/>
    <w:rsid w:val="009A7C77"/>
    <w:rsid w:val="009B2BB5"/>
    <w:rsid w:val="009B4781"/>
    <w:rsid w:val="009B605F"/>
    <w:rsid w:val="009D325E"/>
    <w:rsid w:val="009E020D"/>
    <w:rsid w:val="009F0E28"/>
    <w:rsid w:val="00A14FFB"/>
    <w:rsid w:val="00A17C2D"/>
    <w:rsid w:val="00A22803"/>
    <w:rsid w:val="00A26153"/>
    <w:rsid w:val="00A34B46"/>
    <w:rsid w:val="00A3654E"/>
    <w:rsid w:val="00A43733"/>
    <w:rsid w:val="00A44E62"/>
    <w:rsid w:val="00A5792C"/>
    <w:rsid w:val="00A607E4"/>
    <w:rsid w:val="00A6165B"/>
    <w:rsid w:val="00A6468D"/>
    <w:rsid w:val="00A67BF1"/>
    <w:rsid w:val="00A80298"/>
    <w:rsid w:val="00A8274B"/>
    <w:rsid w:val="00A8582C"/>
    <w:rsid w:val="00AA070E"/>
    <w:rsid w:val="00AA0901"/>
    <w:rsid w:val="00AB17F2"/>
    <w:rsid w:val="00AD0582"/>
    <w:rsid w:val="00AD2AAD"/>
    <w:rsid w:val="00AF04D2"/>
    <w:rsid w:val="00AF79C7"/>
    <w:rsid w:val="00B0399A"/>
    <w:rsid w:val="00B10DD8"/>
    <w:rsid w:val="00B12DCE"/>
    <w:rsid w:val="00B13629"/>
    <w:rsid w:val="00B14D6E"/>
    <w:rsid w:val="00B16E34"/>
    <w:rsid w:val="00B20DF9"/>
    <w:rsid w:val="00B23AF5"/>
    <w:rsid w:val="00B23C14"/>
    <w:rsid w:val="00B24F50"/>
    <w:rsid w:val="00B268D8"/>
    <w:rsid w:val="00B26C7F"/>
    <w:rsid w:val="00B31064"/>
    <w:rsid w:val="00B32B54"/>
    <w:rsid w:val="00B3419B"/>
    <w:rsid w:val="00B425EC"/>
    <w:rsid w:val="00B4394B"/>
    <w:rsid w:val="00B45C67"/>
    <w:rsid w:val="00B46353"/>
    <w:rsid w:val="00B74B70"/>
    <w:rsid w:val="00B75DE2"/>
    <w:rsid w:val="00B77D8F"/>
    <w:rsid w:val="00B8213D"/>
    <w:rsid w:val="00B82895"/>
    <w:rsid w:val="00B87885"/>
    <w:rsid w:val="00B96599"/>
    <w:rsid w:val="00BA5B6B"/>
    <w:rsid w:val="00BB774E"/>
    <w:rsid w:val="00BC46E6"/>
    <w:rsid w:val="00BD27CA"/>
    <w:rsid w:val="00BD3AF8"/>
    <w:rsid w:val="00BE45C5"/>
    <w:rsid w:val="00BF3643"/>
    <w:rsid w:val="00BF7D24"/>
    <w:rsid w:val="00C023E1"/>
    <w:rsid w:val="00C03354"/>
    <w:rsid w:val="00C03CB6"/>
    <w:rsid w:val="00C17BC5"/>
    <w:rsid w:val="00C229D6"/>
    <w:rsid w:val="00C244D7"/>
    <w:rsid w:val="00C24615"/>
    <w:rsid w:val="00C347F8"/>
    <w:rsid w:val="00C44B78"/>
    <w:rsid w:val="00C45976"/>
    <w:rsid w:val="00C46782"/>
    <w:rsid w:val="00C50405"/>
    <w:rsid w:val="00C53809"/>
    <w:rsid w:val="00C66414"/>
    <w:rsid w:val="00C825D5"/>
    <w:rsid w:val="00C845B2"/>
    <w:rsid w:val="00C87917"/>
    <w:rsid w:val="00CA29CD"/>
    <w:rsid w:val="00CB2B9E"/>
    <w:rsid w:val="00CB49A9"/>
    <w:rsid w:val="00CB5FB5"/>
    <w:rsid w:val="00CB7BA4"/>
    <w:rsid w:val="00CC4561"/>
    <w:rsid w:val="00CC4BFE"/>
    <w:rsid w:val="00CC6749"/>
    <w:rsid w:val="00CD26DC"/>
    <w:rsid w:val="00CE02CD"/>
    <w:rsid w:val="00CE0C08"/>
    <w:rsid w:val="00CE28D4"/>
    <w:rsid w:val="00CE3A87"/>
    <w:rsid w:val="00CF2377"/>
    <w:rsid w:val="00D0081D"/>
    <w:rsid w:val="00D12CFD"/>
    <w:rsid w:val="00D14637"/>
    <w:rsid w:val="00D15D63"/>
    <w:rsid w:val="00D22BEA"/>
    <w:rsid w:val="00D25288"/>
    <w:rsid w:val="00D422B0"/>
    <w:rsid w:val="00D4325C"/>
    <w:rsid w:val="00D5016E"/>
    <w:rsid w:val="00D52524"/>
    <w:rsid w:val="00D54A90"/>
    <w:rsid w:val="00D55EF9"/>
    <w:rsid w:val="00D66323"/>
    <w:rsid w:val="00D754BC"/>
    <w:rsid w:val="00D8230C"/>
    <w:rsid w:val="00D91B7F"/>
    <w:rsid w:val="00D944FE"/>
    <w:rsid w:val="00DA42BF"/>
    <w:rsid w:val="00DA71EA"/>
    <w:rsid w:val="00DB371C"/>
    <w:rsid w:val="00DB7BF6"/>
    <w:rsid w:val="00DC0987"/>
    <w:rsid w:val="00DC1BAA"/>
    <w:rsid w:val="00DC7C43"/>
    <w:rsid w:val="00DD0D7C"/>
    <w:rsid w:val="00DD18A5"/>
    <w:rsid w:val="00DD44E2"/>
    <w:rsid w:val="00DE47F3"/>
    <w:rsid w:val="00DE7A28"/>
    <w:rsid w:val="00DF3663"/>
    <w:rsid w:val="00E0198E"/>
    <w:rsid w:val="00E078D9"/>
    <w:rsid w:val="00E15E41"/>
    <w:rsid w:val="00E257E8"/>
    <w:rsid w:val="00E27033"/>
    <w:rsid w:val="00E30888"/>
    <w:rsid w:val="00E321C8"/>
    <w:rsid w:val="00E32A4B"/>
    <w:rsid w:val="00E433DB"/>
    <w:rsid w:val="00E47DC2"/>
    <w:rsid w:val="00E70E42"/>
    <w:rsid w:val="00E761E7"/>
    <w:rsid w:val="00E80823"/>
    <w:rsid w:val="00E92CE4"/>
    <w:rsid w:val="00E9346A"/>
    <w:rsid w:val="00EA0094"/>
    <w:rsid w:val="00EA0AE9"/>
    <w:rsid w:val="00EA56F7"/>
    <w:rsid w:val="00EA7C39"/>
    <w:rsid w:val="00EB2005"/>
    <w:rsid w:val="00EB2CF1"/>
    <w:rsid w:val="00EB7745"/>
    <w:rsid w:val="00EB78DB"/>
    <w:rsid w:val="00EC01CA"/>
    <w:rsid w:val="00EC7D9A"/>
    <w:rsid w:val="00EE1D29"/>
    <w:rsid w:val="00EE68B6"/>
    <w:rsid w:val="00EF7485"/>
    <w:rsid w:val="00F04293"/>
    <w:rsid w:val="00F17C1A"/>
    <w:rsid w:val="00F20E98"/>
    <w:rsid w:val="00F25A20"/>
    <w:rsid w:val="00F27D33"/>
    <w:rsid w:val="00F406AF"/>
    <w:rsid w:val="00F46254"/>
    <w:rsid w:val="00F5050B"/>
    <w:rsid w:val="00F5108C"/>
    <w:rsid w:val="00F6454B"/>
    <w:rsid w:val="00F65FD8"/>
    <w:rsid w:val="00F67E69"/>
    <w:rsid w:val="00F71C88"/>
    <w:rsid w:val="00F73F66"/>
    <w:rsid w:val="00F84E4C"/>
    <w:rsid w:val="00FA576F"/>
    <w:rsid w:val="00FA5CBC"/>
    <w:rsid w:val="00FA6861"/>
    <w:rsid w:val="00FB2047"/>
    <w:rsid w:val="00FB608D"/>
    <w:rsid w:val="00FC0380"/>
    <w:rsid w:val="00FE32D5"/>
    <w:rsid w:val="00FF520D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D7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B4D7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B4D7D"/>
    <w:pPr>
      <w:ind w:firstLine="709"/>
      <w:jc w:val="both"/>
    </w:pPr>
    <w:rPr>
      <w:sz w:val="28"/>
    </w:rPr>
  </w:style>
  <w:style w:type="paragraph" w:styleId="a4">
    <w:name w:val="Body Text"/>
    <w:basedOn w:val="a"/>
    <w:rsid w:val="003B4D7D"/>
    <w:pPr>
      <w:jc w:val="both"/>
    </w:pPr>
    <w:rPr>
      <w:sz w:val="28"/>
    </w:rPr>
  </w:style>
  <w:style w:type="paragraph" w:styleId="a5">
    <w:name w:val="header"/>
    <w:basedOn w:val="a"/>
    <w:rsid w:val="003B4D7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D7D"/>
  </w:style>
  <w:style w:type="table" w:styleId="a7">
    <w:name w:val="Table Grid"/>
    <w:basedOn w:val="a1"/>
    <w:rsid w:val="001B1B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"/>
    <w:basedOn w:val="a"/>
    <w:rsid w:val="001B1B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9">
    <w:name w:val="Знак Знак Знак Знак"/>
    <w:basedOn w:val="a"/>
    <w:rsid w:val="00466368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a">
    <w:name w:val="Знак Знак Знак Знак Знак Знак Знак"/>
    <w:basedOn w:val="a"/>
    <w:rsid w:val="008F39B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3">
    <w:name w:val="Body Text Indent 3"/>
    <w:basedOn w:val="a"/>
    <w:rsid w:val="00EB2005"/>
    <w:pPr>
      <w:spacing w:after="120"/>
      <w:ind w:left="283"/>
    </w:pPr>
    <w:rPr>
      <w:sz w:val="16"/>
      <w:szCs w:val="16"/>
    </w:rPr>
  </w:style>
  <w:style w:type="paragraph" w:styleId="ab">
    <w:name w:val="Plain Text"/>
    <w:basedOn w:val="a"/>
    <w:rsid w:val="00EB2005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ac">
    <w:name w:val="Знак Знак Знак Знак"/>
    <w:basedOn w:val="a"/>
    <w:rsid w:val="006C55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d">
    <w:name w:val="Знак Знак Знак"/>
    <w:basedOn w:val="a"/>
    <w:rsid w:val="00EB7745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e">
    <w:name w:val="Знак"/>
    <w:basedOn w:val="a"/>
    <w:rsid w:val="00E8082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af">
    <w:name w:val="Balloon Text"/>
    <w:basedOn w:val="a"/>
    <w:link w:val="af0"/>
    <w:rsid w:val="007340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73401C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9336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336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D7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B4D7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B4D7D"/>
    <w:pPr>
      <w:ind w:firstLine="709"/>
      <w:jc w:val="both"/>
    </w:pPr>
    <w:rPr>
      <w:sz w:val="28"/>
    </w:rPr>
  </w:style>
  <w:style w:type="paragraph" w:styleId="a4">
    <w:name w:val="Body Text"/>
    <w:basedOn w:val="a"/>
    <w:rsid w:val="003B4D7D"/>
    <w:pPr>
      <w:jc w:val="both"/>
    </w:pPr>
    <w:rPr>
      <w:sz w:val="28"/>
    </w:rPr>
  </w:style>
  <w:style w:type="paragraph" w:styleId="a5">
    <w:name w:val="header"/>
    <w:basedOn w:val="a"/>
    <w:rsid w:val="003B4D7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D7D"/>
  </w:style>
  <w:style w:type="table" w:styleId="a7">
    <w:name w:val="Table Grid"/>
    <w:basedOn w:val="a1"/>
    <w:rsid w:val="001B1B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"/>
    <w:basedOn w:val="a"/>
    <w:rsid w:val="001B1B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9">
    <w:name w:val="Знак Знак Знак Знак"/>
    <w:basedOn w:val="a"/>
    <w:rsid w:val="00466368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a">
    <w:name w:val="Знак Знак Знак Знак Знак Знак Знак"/>
    <w:basedOn w:val="a"/>
    <w:rsid w:val="008F39B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3">
    <w:name w:val="Body Text Indent 3"/>
    <w:basedOn w:val="a"/>
    <w:rsid w:val="00EB2005"/>
    <w:pPr>
      <w:spacing w:after="120"/>
      <w:ind w:left="283"/>
    </w:pPr>
    <w:rPr>
      <w:sz w:val="16"/>
      <w:szCs w:val="16"/>
    </w:rPr>
  </w:style>
  <w:style w:type="paragraph" w:styleId="ab">
    <w:name w:val="Plain Text"/>
    <w:basedOn w:val="a"/>
    <w:rsid w:val="00EB2005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ac">
    <w:name w:val="Знак Знак Знак Знак"/>
    <w:basedOn w:val="a"/>
    <w:rsid w:val="006C55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d">
    <w:name w:val="Знак Знак Знак"/>
    <w:basedOn w:val="a"/>
    <w:rsid w:val="00EB7745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e">
    <w:name w:val="Знак"/>
    <w:basedOn w:val="a"/>
    <w:rsid w:val="00E8082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af">
    <w:name w:val="Balloon Text"/>
    <w:basedOn w:val="a"/>
    <w:link w:val="af0"/>
    <w:rsid w:val="007340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73401C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9336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33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BDC49-872F-4BF8-9D15-0A1BD4CE1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2424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дсзн</Company>
  <LinksUpToDate>false</LinksUpToDate>
  <CharactersWithSpaces>16215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Snesareva</dc:creator>
  <cp:lastModifiedBy>Апазиди Наталья Эрасовна</cp:lastModifiedBy>
  <cp:revision>4</cp:revision>
  <cp:lastPrinted>2015-04-24T06:50:00Z</cp:lastPrinted>
  <dcterms:created xsi:type="dcterms:W3CDTF">2015-05-29T12:56:00Z</dcterms:created>
  <dcterms:modified xsi:type="dcterms:W3CDTF">2015-05-29T12:58:00Z</dcterms:modified>
</cp:coreProperties>
</file>