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DD" w:rsidRDefault="003011DD" w:rsidP="003011DD">
      <w:pPr>
        <w:snapToGrid w:val="0"/>
        <w:ind w:lef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011DD" w:rsidRDefault="003011DD" w:rsidP="003011DD">
      <w:pPr>
        <w:snapToGrid w:val="0"/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по достижению отдельных целевых показателей социально-экономического развития, установленных Указами</w:t>
      </w:r>
    </w:p>
    <w:p w:rsidR="003011DD" w:rsidRDefault="003011DD" w:rsidP="003011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Российской Федерации, на территории Краснодарского края</w:t>
      </w:r>
    </w:p>
    <w:p w:rsidR="003011DD" w:rsidRPr="007F05AD" w:rsidRDefault="003011DD" w:rsidP="003011DD">
      <w:pPr>
        <w:jc w:val="center"/>
      </w:pPr>
      <w:r>
        <w:rPr>
          <w:sz w:val="28"/>
          <w:szCs w:val="28"/>
        </w:rPr>
        <w:t xml:space="preserve">(по состоянию на 1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года)</w:t>
      </w:r>
    </w:p>
    <w:p w:rsidR="00933617" w:rsidRPr="0044643D" w:rsidRDefault="00933617"/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985"/>
        <w:gridCol w:w="8505"/>
      </w:tblGrid>
      <w:tr w:rsidR="0044643D" w:rsidRPr="0044643D" w:rsidTr="00933617">
        <w:trPr>
          <w:trHeight w:val="556"/>
          <w:tblHeader/>
        </w:trPr>
        <w:tc>
          <w:tcPr>
            <w:tcW w:w="578" w:type="dxa"/>
            <w:vAlign w:val="center"/>
          </w:tcPr>
          <w:p w:rsidR="00CC6749" w:rsidRPr="0044643D" w:rsidRDefault="00CC6749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№ </w:t>
            </w:r>
            <w:proofErr w:type="gramStart"/>
            <w:r w:rsidRPr="0044643D">
              <w:rPr>
                <w:sz w:val="24"/>
                <w:szCs w:val="24"/>
              </w:rPr>
              <w:t>п</w:t>
            </w:r>
            <w:proofErr w:type="gramEnd"/>
            <w:r w:rsidRPr="0044643D">
              <w:rPr>
                <w:sz w:val="24"/>
                <w:szCs w:val="24"/>
              </w:rPr>
              <w:t>/п</w:t>
            </w:r>
          </w:p>
        </w:tc>
        <w:tc>
          <w:tcPr>
            <w:tcW w:w="3249" w:type="dxa"/>
            <w:vAlign w:val="center"/>
          </w:tcPr>
          <w:p w:rsidR="00CC6749" w:rsidRPr="0044643D" w:rsidRDefault="00CC6749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CC6749" w:rsidRPr="0044643D" w:rsidRDefault="00CC6749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Срок </w:t>
            </w:r>
            <w:r w:rsidR="00D52524" w:rsidRPr="0044643D">
              <w:rPr>
                <w:sz w:val="24"/>
                <w:szCs w:val="24"/>
              </w:rPr>
              <w:t>исполн</w:t>
            </w:r>
            <w:r w:rsidR="00D52524" w:rsidRPr="0044643D">
              <w:rPr>
                <w:sz w:val="24"/>
                <w:szCs w:val="24"/>
              </w:rPr>
              <w:t>е</w:t>
            </w:r>
            <w:r w:rsidR="00D52524" w:rsidRPr="0044643D">
              <w:rPr>
                <w:sz w:val="24"/>
                <w:szCs w:val="24"/>
              </w:rPr>
              <w:t>ния</w:t>
            </w:r>
          </w:p>
        </w:tc>
        <w:tc>
          <w:tcPr>
            <w:tcW w:w="8505" w:type="dxa"/>
            <w:vAlign w:val="center"/>
          </w:tcPr>
          <w:p w:rsidR="00CC6749" w:rsidRPr="0044643D" w:rsidRDefault="00CC6749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Результат исполнения</w:t>
            </w:r>
          </w:p>
        </w:tc>
      </w:tr>
      <w:tr w:rsidR="0044643D" w:rsidRPr="0044643D" w:rsidTr="00933617">
        <w:trPr>
          <w:trHeight w:val="304"/>
        </w:trPr>
        <w:tc>
          <w:tcPr>
            <w:tcW w:w="578" w:type="dxa"/>
            <w:vAlign w:val="center"/>
          </w:tcPr>
          <w:p w:rsidR="00933617" w:rsidRPr="0044643D" w:rsidRDefault="00933617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933617" w:rsidRPr="0044643D" w:rsidRDefault="00933617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33617" w:rsidRPr="0044643D" w:rsidRDefault="00933617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933617" w:rsidRPr="0044643D" w:rsidRDefault="00933617" w:rsidP="00794DB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4</w:t>
            </w:r>
          </w:p>
        </w:tc>
      </w:tr>
      <w:tr w:rsidR="0044643D" w:rsidRPr="0044643D" w:rsidTr="00C03354">
        <w:trPr>
          <w:trHeight w:val="705"/>
        </w:trPr>
        <w:tc>
          <w:tcPr>
            <w:tcW w:w="14317" w:type="dxa"/>
            <w:gridSpan w:val="4"/>
            <w:vAlign w:val="center"/>
          </w:tcPr>
          <w:p w:rsidR="002E05AD" w:rsidRPr="0044643D" w:rsidRDefault="009A609E" w:rsidP="00794DB8">
            <w:pPr>
              <w:jc w:val="center"/>
              <w:rPr>
                <w:b/>
                <w:sz w:val="23"/>
                <w:szCs w:val="23"/>
              </w:rPr>
            </w:pPr>
            <w:r w:rsidRPr="0044643D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44643D" w:rsidRDefault="009A609E" w:rsidP="00D25288">
            <w:pPr>
              <w:jc w:val="center"/>
              <w:rPr>
                <w:b/>
                <w:sz w:val="23"/>
                <w:szCs w:val="23"/>
              </w:rPr>
            </w:pPr>
            <w:r w:rsidRPr="0044643D">
              <w:rPr>
                <w:b/>
                <w:sz w:val="23"/>
                <w:szCs w:val="23"/>
              </w:rPr>
              <w:t>политики»</w:t>
            </w:r>
          </w:p>
        </w:tc>
      </w:tr>
      <w:tr w:rsidR="0044643D" w:rsidRPr="0044643D" w:rsidTr="00C03354">
        <w:trPr>
          <w:trHeight w:val="3412"/>
        </w:trPr>
        <w:tc>
          <w:tcPr>
            <w:tcW w:w="578" w:type="dxa"/>
          </w:tcPr>
          <w:p w:rsidR="00B0399A" w:rsidRPr="0044643D" w:rsidRDefault="00651273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652" w:rsidRPr="0044643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7D7AD4" w:rsidRPr="0044643D" w:rsidRDefault="003B0E88" w:rsidP="007D7AD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ний начального и среднего профессионального образ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вания, работников учрежд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ний культуры до средней з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работной платы в Красн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985" w:type="dxa"/>
          </w:tcPr>
          <w:p w:rsidR="00B0399A" w:rsidRPr="0044643D" w:rsidRDefault="003B0E88" w:rsidP="003B0E88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B0399A" w:rsidRPr="0044643D" w:rsidRDefault="0023394B" w:rsidP="00AD0582">
            <w:pPr>
              <w:jc w:val="both"/>
              <w:rPr>
                <w:sz w:val="24"/>
                <w:szCs w:val="24"/>
              </w:rPr>
            </w:pPr>
            <w:proofErr w:type="gramStart"/>
            <w:r w:rsidRPr="0044643D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ответствии с Законом Краснодарского края от 18 декабря 2013 года № 2850-КЗ «О краевом бюджете на 2014 год и плановый период 2015 и 2016 годов» и п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становлением главы администрации (губернатора) Краснодарского края от 26 февраля 2014 года № 108 «О повышении минимальных окладов</w:t>
            </w:r>
            <w:proofErr w:type="gramEnd"/>
            <w:r w:rsidRPr="0044643D">
              <w:rPr>
                <w:sz w:val="24"/>
                <w:szCs w:val="24"/>
              </w:rPr>
              <w:t xml:space="preserve"> (должностных окладов), ставок заработной платы отдельных категорий работников госуда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>ственных учреждений Краснодарского края» с 1 января 2014 года оклады пр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подавателей и мастеров производственного обучения повышены на 10 проце</w:t>
            </w:r>
            <w:r w:rsidRPr="0044643D">
              <w:rPr>
                <w:sz w:val="24"/>
                <w:szCs w:val="24"/>
              </w:rPr>
              <w:t>н</w:t>
            </w:r>
            <w:r w:rsidRPr="0044643D">
              <w:rPr>
                <w:sz w:val="24"/>
                <w:szCs w:val="24"/>
              </w:rPr>
              <w:t>тов. Средний размер заработной платы преподавателей и мастеров произво</w:t>
            </w:r>
            <w:r w:rsidRPr="0044643D">
              <w:rPr>
                <w:sz w:val="24"/>
                <w:szCs w:val="24"/>
              </w:rPr>
              <w:t>д</w:t>
            </w:r>
            <w:r w:rsidRPr="0044643D">
              <w:rPr>
                <w:sz w:val="24"/>
                <w:szCs w:val="24"/>
              </w:rPr>
              <w:t>ственного обучения за 2014 год составил 21 271 рубль</w:t>
            </w:r>
            <w:r w:rsidR="0044643D" w:rsidRPr="0044643D">
              <w:rPr>
                <w:sz w:val="24"/>
                <w:szCs w:val="24"/>
              </w:rPr>
              <w:t>.</w:t>
            </w:r>
          </w:p>
        </w:tc>
      </w:tr>
      <w:tr w:rsidR="0044643D" w:rsidRPr="0044643D" w:rsidTr="00933617">
        <w:trPr>
          <w:trHeight w:val="2860"/>
        </w:trPr>
        <w:tc>
          <w:tcPr>
            <w:tcW w:w="578" w:type="dxa"/>
          </w:tcPr>
          <w:p w:rsidR="003B0E88" w:rsidRPr="0044643D" w:rsidRDefault="00651273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E88" w:rsidRPr="0044643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B0E88" w:rsidRPr="0044643D" w:rsidRDefault="003B0E88" w:rsidP="003B0E88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1985" w:type="dxa"/>
          </w:tcPr>
          <w:p w:rsidR="003B0E88" w:rsidRPr="0044643D" w:rsidRDefault="003B0E88" w:rsidP="00C66414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7F05AD" w:rsidRPr="0044643D" w:rsidRDefault="00AD0582" w:rsidP="00465F08">
            <w:pPr>
              <w:jc w:val="both"/>
              <w:rPr>
                <w:sz w:val="24"/>
                <w:szCs w:val="24"/>
              </w:rPr>
            </w:pPr>
            <w:proofErr w:type="gramStart"/>
            <w:r w:rsidRPr="0044643D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ответствии с Законом Краснодарского края от 18 декабря 2013 года № 2850-КЗ «О краевом бюджете на 2014 год и плановый период 2015 и 2016 годов» и п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становлением главы администрации (губернатора) Краснодарского края от 26 февраля 2014 года № 108 «О повышении минимальных окладов</w:t>
            </w:r>
            <w:proofErr w:type="gramEnd"/>
            <w:r w:rsidRPr="0044643D">
              <w:rPr>
                <w:sz w:val="24"/>
                <w:szCs w:val="24"/>
              </w:rPr>
              <w:t xml:space="preserve"> (должностных окладов), ставок заработной платы отдельных категорий работников госуда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>ственных учреждений Краснодарского края» с 1 января 2014 года оклады вр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чей повышены на 10 процентов. Средний размер заработной платы врачей за 2014 год составил 19 665 рублей</w:t>
            </w:r>
            <w:r w:rsidR="0044643D" w:rsidRPr="0044643D">
              <w:rPr>
                <w:sz w:val="24"/>
                <w:szCs w:val="24"/>
              </w:rPr>
              <w:t>.</w:t>
            </w:r>
          </w:p>
        </w:tc>
      </w:tr>
      <w:tr w:rsidR="0044643D" w:rsidRPr="0044643D" w:rsidTr="00D25288">
        <w:tc>
          <w:tcPr>
            <w:tcW w:w="578" w:type="dxa"/>
          </w:tcPr>
          <w:p w:rsidR="00E257E8" w:rsidRPr="0044643D" w:rsidRDefault="00651273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257E8" w:rsidRPr="0044643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D25288" w:rsidRPr="0044643D" w:rsidRDefault="00E257E8" w:rsidP="00465F08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социальных работников, включая социальных рабо</w:t>
            </w:r>
            <w:r w:rsidRPr="0044643D">
              <w:rPr>
                <w:sz w:val="24"/>
                <w:szCs w:val="24"/>
              </w:rPr>
              <w:t>т</w:t>
            </w:r>
            <w:r w:rsidRPr="0044643D">
              <w:rPr>
                <w:sz w:val="24"/>
                <w:szCs w:val="24"/>
              </w:rPr>
              <w:t>ников медицинских орган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заций, младшего медици</w:t>
            </w:r>
            <w:r w:rsidRPr="0044643D">
              <w:rPr>
                <w:sz w:val="24"/>
                <w:szCs w:val="24"/>
              </w:rPr>
              <w:t>н</w:t>
            </w:r>
            <w:r w:rsidRPr="0044643D">
              <w:rPr>
                <w:sz w:val="24"/>
                <w:szCs w:val="24"/>
              </w:rPr>
              <w:t>ского персонала (персонала, обеспечивающего условия для предоставления мед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цинских услуг), среднего м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дицинского (фармацевтич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ского)  персонала (персон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ла, обеспечивающего усл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вия для предоставления м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дицинских услуг) – до 100 процентов от средней зар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ботной платы в Краснода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>ском крае</w:t>
            </w:r>
          </w:p>
        </w:tc>
        <w:tc>
          <w:tcPr>
            <w:tcW w:w="1985" w:type="dxa"/>
          </w:tcPr>
          <w:p w:rsidR="00E257E8" w:rsidRPr="0044643D" w:rsidRDefault="00E257E8" w:rsidP="00C66414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AD0582" w:rsidRPr="0044643D" w:rsidRDefault="00AD0582" w:rsidP="00AD0582">
            <w:pPr>
              <w:jc w:val="both"/>
              <w:rPr>
                <w:sz w:val="24"/>
                <w:szCs w:val="24"/>
              </w:rPr>
            </w:pPr>
            <w:proofErr w:type="gramStart"/>
            <w:r w:rsidRPr="0044643D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ответствии с Законом Краснодарского края от 18 декабря 2013 года № 2850-КЗ «О краевом бюджете на 2014 год и плановый период 2015 и 2016 годов» и п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становлением главы администрации (губернатора) Краснодарского края от 26 февраля 2014 года № 108 «О повышении минимальных окладов</w:t>
            </w:r>
            <w:proofErr w:type="gramEnd"/>
            <w:r w:rsidRPr="0044643D">
              <w:rPr>
                <w:sz w:val="24"/>
                <w:szCs w:val="24"/>
              </w:rPr>
              <w:t xml:space="preserve"> (должностных окладов), ставок заработной платы отдельных категорий работников госуда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>ственных учреждений Краснодарского края» с 1 января 2014 года оклады соц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 xml:space="preserve">альных работников, среднего медицинского персонала, младшего медицинского персонала повышены на 10 процентов.   </w:t>
            </w:r>
          </w:p>
          <w:p w:rsidR="00AD0582" w:rsidRPr="0044643D" w:rsidRDefault="00AD0582" w:rsidP="00AD0582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Средний размер заработной платы за 2014 год составил:</w:t>
            </w:r>
          </w:p>
          <w:p w:rsidR="00AD0582" w:rsidRPr="0044643D" w:rsidRDefault="003D6265" w:rsidP="00AD0582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социальных работников – </w:t>
            </w:r>
            <w:r w:rsidR="00AD0582" w:rsidRPr="0044643D">
              <w:rPr>
                <w:sz w:val="24"/>
                <w:szCs w:val="24"/>
              </w:rPr>
              <w:t>15 422 рубля,</w:t>
            </w:r>
          </w:p>
          <w:p w:rsidR="00AD0582" w:rsidRPr="0044643D" w:rsidRDefault="00AD0582" w:rsidP="00AD0582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сре</w:t>
            </w:r>
            <w:r w:rsidR="003D6265" w:rsidRPr="0044643D">
              <w:rPr>
                <w:sz w:val="24"/>
                <w:szCs w:val="24"/>
              </w:rPr>
              <w:t xml:space="preserve">днего медицинского персонала – </w:t>
            </w:r>
            <w:r w:rsidRPr="0044643D">
              <w:rPr>
                <w:sz w:val="24"/>
                <w:szCs w:val="24"/>
              </w:rPr>
              <w:t>18 079 рублей,</w:t>
            </w:r>
          </w:p>
          <w:p w:rsidR="00806480" w:rsidRPr="0044643D" w:rsidRDefault="00AD0582" w:rsidP="00AD0582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мла</w:t>
            </w:r>
            <w:r w:rsidR="003D6265" w:rsidRPr="0044643D">
              <w:rPr>
                <w:sz w:val="24"/>
                <w:szCs w:val="24"/>
              </w:rPr>
              <w:t xml:space="preserve">дшего медицинского персонала – </w:t>
            </w:r>
            <w:r w:rsidRPr="0044643D">
              <w:rPr>
                <w:sz w:val="24"/>
                <w:szCs w:val="24"/>
              </w:rPr>
              <w:t>14 783 рубля</w:t>
            </w:r>
            <w:r w:rsidR="0044643D" w:rsidRPr="0044643D">
              <w:rPr>
                <w:sz w:val="24"/>
                <w:szCs w:val="24"/>
              </w:rPr>
              <w:t>.</w:t>
            </w:r>
          </w:p>
        </w:tc>
      </w:tr>
      <w:tr w:rsidR="0044643D" w:rsidRPr="0044643D" w:rsidTr="00D25288">
        <w:trPr>
          <w:trHeight w:val="824"/>
        </w:trPr>
        <w:tc>
          <w:tcPr>
            <w:tcW w:w="14317" w:type="dxa"/>
            <w:gridSpan w:val="4"/>
            <w:vAlign w:val="center"/>
          </w:tcPr>
          <w:p w:rsidR="00D25288" w:rsidRPr="0044643D" w:rsidRDefault="00E257E8" w:rsidP="00D25288">
            <w:pPr>
              <w:jc w:val="center"/>
              <w:rPr>
                <w:b/>
                <w:sz w:val="24"/>
                <w:szCs w:val="24"/>
              </w:rPr>
            </w:pPr>
            <w:r w:rsidRPr="0044643D">
              <w:rPr>
                <w:b/>
                <w:sz w:val="24"/>
                <w:szCs w:val="24"/>
              </w:rPr>
              <w:t>Указ Президента Российской Федерации от 7 мая 2012 года № 598 «О совершенствовании государственной политики в сфере здравоохранения»</w:t>
            </w:r>
          </w:p>
        </w:tc>
      </w:tr>
      <w:tr w:rsidR="0044643D" w:rsidRPr="0044643D" w:rsidTr="00FC0380">
        <w:trPr>
          <w:trHeight w:val="416"/>
        </w:trPr>
        <w:tc>
          <w:tcPr>
            <w:tcW w:w="578" w:type="dxa"/>
          </w:tcPr>
          <w:p w:rsidR="00E257E8" w:rsidRPr="0044643D" w:rsidRDefault="00651273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7E8" w:rsidRPr="0044643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E257E8" w:rsidRPr="0044643D" w:rsidRDefault="00E257E8" w:rsidP="003B0E88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вание здорового образа жи</w:t>
            </w:r>
            <w:r w:rsidRPr="0044643D">
              <w:rPr>
                <w:sz w:val="24"/>
                <w:szCs w:val="24"/>
              </w:rPr>
              <w:t>з</w:t>
            </w:r>
            <w:r w:rsidRPr="0044643D">
              <w:rPr>
                <w:sz w:val="24"/>
                <w:szCs w:val="24"/>
              </w:rPr>
              <w:t>ни населения Краснодарск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го края, включая популяр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зацию культуры здорового питания, спортивно-</w:t>
            </w:r>
            <w:proofErr w:type="spellStart"/>
            <w:r w:rsidRPr="0044643D">
              <w:rPr>
                <w:sz w:val="24"/>
                <w:szCs w:val="24"/>
              </w:rPr>
              <w:t>оздоро</w:t>
            </w:r>
            <w:proofErr w:type="spellEnd"/>
            <w:r w:rsidR="00AA070E" w:rsidRPr="0044643D">
              <w:rPr>
                <w:sz w:val="24"/>
                <w:szCs w:val="24"/>
              </w:rPr>
              <w:t>-</w:t>
            </w:r>
            <w:proofErr w:type="spellStart"/>
            <w:r w:rsidRPr="0044643D">
              <w:rPr>
                <w:sz w:val="24"/>
                <w:szCs w:val="24"/>
              </w:rPr>
              <w:t>вительных</w:t>
            </w:r>
            <w:proofErr w:type="spellEnd"/>
            <w:r w:rsidRPr="0044643D">
              <w:rPr>
                <w:sz w:val="24"/>
                <w:szCs w:val="24"/>
              </w:rPr>
              <w:t xml:space="preserve"> программ, пр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филактику алкоголизма и наркомании, противоде</w:t>
            </w:r>
            <w:r w:rsidRPr="0044643D">
              <w:rPr>
                <w:sz w:val="24"/>
                <w:szCs w:val="24"/>
              </w:rPr>
              <w:t>й</w:t>
            </w:r>
            <w:r w:rsidRPr="0044643D">
              <w:rPr>
                <w:sz w:val="24"/>
                <w:szCs w:val="24"/>
              </w:rPr>
              <w:lastRenderedPageBreak/>
              <w:t>ствие потреблению табака</w:t>
            </w:r>
          </w:p>
        </w:tc>
        <w:tc>
          <w:tcPr>
            <w:tcW w:w="1985" w:type="dxa"/>
          </w:tcPr>
          <w:p w:rsidR="00E257E8" w:rsidRPr="0044643D" w:rsidRDefault="00E257E8" w:rsidP="00C66414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8505" w:type="dxa"/>
          </w:tcPr>
          <w:p w:rsidR="0054590E" w:rsidRPr="0044643D" w:rsidRDefault="0054590E" w:rsidP="0054590E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44643D">
              <w:rPr>
                <w:sz w:val="24"/>
                <w:szCs w:val="24"/>
              </w:rPr>
              <w:t>управлений социальной защиты населения министерства соц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ального развития</w:t>
            </w:r>
            <w:proofErr w:type="gramEnd"/>
            <w:r w:rsidRPr="0044643D">
              <w:rPr>
                <w:sz w:val="24"/>
                <w:szCs w:val="24"/>
              </w:rPr>
              <w:t xml:space="preserve"> и семейной политики Краснодарского края в муниципальных образованиях, учреждениями социальной защиты населения</w:t>
            </w:r>
            <w:r w:rsidR="00113D33" w:rsidRPr="0044643D">
              <w:rPr>
                <w:sz w:val="24"/>
                <w:szCs w:val="24"/>
              </w:rPr>
              <w:t xml:space="preserve"> и семейной пол</w:t>
            </w:r>
            <w:r w:rsidR="00113D33" w:rsidRPr="0044643D">
              <w:rPr>
                <w:sz w:val="24"/>
                <w:szCs w:val="24"/>
              </w:rPr>
              <w:t>и</w:t>
            </w:r>
            <w:r w:rsidR="00113D33" w:rsidRPr="0044643D">
              <w:rPr>
                <w:sz w:val="24"/>
                <w:szCs w:val="24"/>
              </w:rPr>
              <w:t>тики</w:t>
            </w:r>
            <w:r w:rsidRPr="0044643D">
              <w:rPr>
                <w:sz w:val="24"/>
                <w:szCs w:val="24"/>
              </w:rPr>
              <w:t xml:space="preserve"> организована работа с несовершеннолетними и их родителями по форм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 xml:space="preserve">рованию здорового образа жизни, отказа от вредных привычек. </w:t>
            </w:r>
          </w:p>
          <w:p w:rsidR="002E05AD" w:rsidRPr="0044643D" w:rsidRDefault="002E05AD" w:rsidP="002E05AD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государственных бюджетных учреждений социального обслуживания комплексных центров социального обслуживания Краснодарского края (далее – КЦСО</w:t>
            </w:r>
            <w:r w:rsidR="00194609" w:rsidRPr="0044643D">
              <w:rPr>
                <w:sz w:val="24"/>
                <w:szCs w:val="24"/>
              </w:rPr>
              <w:t>Н</w:t>
            </w:r>
            <w:r w:rsidRPr="0044643D">
              <w:rPr>
                <w:sz w:val="24"/>
                <w:szCs w:val="24"/>
              </w:rPr>
              <w:t>) проводятся мероприятия, направленные на формирование здорового образа жизни с несовершеннолетними и их родителями.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lastRenderedPageBreak/>
              <w:t>В 2014 году органами и учреждениями социальной защиты населения, совмес</w:t>
            </w:r>
            <w:r w:rsidRPr="0044643D">
              <w:rPr>
                <w:sz w:val="24"/>
                <w:szCs w:val="24"/>
              </w:rPr>
              <w:t>т</w:t>
            </w:r>
            <w:r w:rsidRPr="0044643D">
              <w:rPr>
                <w:sz w:val="24"/>
                <w:szCs w:val="24"/>
              </w:rPr>
              <w:t>но со специалистами здравоохранения, священнослужителями  проводилась р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бота  с 1942 семьями, в которых родители употребляли алкоголь (2013 год – 2225), и 19 семьями, в которых родители употребляли наркотические и псих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тропные вещества.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После проведенной работы  приняли предложение сотрудников соцзащиты и прошли лечение у наркологов 456 человек (2013 год – 368), из них 1 – употре</w:t>
            </w:r>
            <w:r w:rsidRPr="0044643D">
              <w:rPr>
                <w:sz w:val="24"/>
                <w:szCs w:val="24"/>
              </w:rPr>
              <w:t>б</w:t>
            </w:r>
            <w:r w:rsidRPr="0044643D">
              <w:rPr>
                <w:sz w:val="24"/>
                <w:szCs w:val="24"/>
              </w:rPr>
              <w:t xml:space="preserve">лявший наркотические и токсические вещества  (2013 год – 4). 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2014 году в связи с улучшением ситуации с учета  снята 741 семья, в которой  ранее родители употребляли алкоголь (2013 год – 797) и 5 семей, где ранее р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 xml:space="preserve">дители употребляли наркотики (2013 год – 11). 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Проводится планомерная работа с несовершеннолетними воспитанниками СРЦН по пропаганде здорового образа жизни, профилактике вредных прив</w:t>
            </w:r>
            <w:r w:rsidRPr="0044643D">
              <w:rPr>
                <w:sz w:val="24"/>
                <w:szCs w:val="24"/>
              </w:rPr>
              <w:t>ы</w:t>
            </w:r>
            <w:r w:rsidRPr="0044643D">
              <w:rPr>
                <w:sz w:val="24"/>
                <w:szCs w:val="24"/>
              </w:rPr>
              <w:t xml:space="preserve">чек, распространению </w:t>
            </w:r>
            <w:proofErr w:type="spellStart"/>
            <w:r w:rsidRPr="0044643D">
              <w:rPr>
                <w:sz w:val="24"/>
                <w:szCs w:val="24"/>
              </w:rPr>
              <w:t>здоровьесберегающих</w:t>
            </w:r>
            <w:proofErr w:type="spellEnd"/>
            <w:r w:rsidRPr="0044643D">
              <w:rPr>
                <w:sz w:val="24"/>
                <w:szCs w:val="24"/>
              </w:rPr>
              <w:t xml:space="preserve"> технологий. 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Работа по первичной профилактике наркомании строится в психолого-педагогическом, медицинском, правовом направлениях. 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Во всех учреждениях проводятся встречи с врачами-наркологами, специалист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 xml:space="preserve">ми </w:t>
            </w:r>
            <w:proofErr w:type="spellStart"/>
            <w:r w:rsidRPr="0044643D">
              <w:rPr>
                <w:sz w:val="24"/>
                <w:szCs w:val="24"/>
              </w:rPr>
              <w:t>наркоконтроля</w:t>
            </w:r>
            <w:proofErr w:type="spellEnd"/>
            <w:r w:rsidRPr="0044643D">
              <w:rPr>
                <w:sz w:val="24"/>
                <w:szCs w:val="24"/>
              </w:rPr>
              <w:t>, управлений внутренних дел, большое внимание уделяется пропаганде спорта,  развитию культуры семейных взаимоотношений.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Социализации воспитанников способствовали тематические социально знач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мые мероприятия. За отчетный период прошли праздники и циклы занятий, п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священные Дню защитника Отечества, Международному женскому дню, Зи</w:t>
            </w:r>
            <w:r w:rsidRPr="0044643D">
              <w:rPr>
                <w:sz w:val="24"/>
                <w:szCs w:val="24"/>
              </w:rPr>
              <w:t>м</w:t>
            </w:r>
            <w:r w:rsidRPr="0044643D">
              <w:rPr>
                <w:sz w:val="24"/>
                <w:szCs w:val="24"/>
              </w:rPr>
              <w:t xml:space="preserve">ним Олимпийским и </w:t>
            </w:r>
            <w:proofErr w:type="spellStart"/>
            <w:r w:rsidRPr="0044643D">
              <w:rPr>
                <w:sz w:val="24"/>
                <w:szCs w:val="24"/>
              </w:rPr>
              <w:t>Паралимпийским</w:t>
            </w:r>
            <w:proofErr w:type="spellEnd"/>
            <w:r w:rsidRPr="0044643D">
              <w:rPr>
                <w:sz w:val="24"/>
                <w:szCs w:val="24"/>
              </w:rPr>
              <w:t xml:space="preserve"> играм 2014 года, Дню защиты детей, Дню семьи, любви и верности. 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июне 2014 года на базе ГКУ СО КК «Тихорецкий СРЦН» и ГКУ СО КК «К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 xml:space="preserve">невской СРЦН» прошли зональные краевые мероприятия, посвященные Дню Победы в Великой Отечественной войне: военно-спортивная игра «Зарница». 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ГКУ СО КК «Красноармейский СРЦН «Надежда» и ГКУ СО КК «При-</w:t>
            </w:r>
            <w:proofErr w:type="spellStart"/>
            <w:r w:rsidRPr="0044643D">
              <w:rPr>
                <w:sz w:val="24"/>
                <w:szCs w:val="24"/>
              </w:rPr>
              <w:t>морско</w:t>
            </w:r>
            <w:proofErr w:type="spellEnd"/>
            <w:r w:rsidRPr="0044643D">
              <w:rPr>
                <w:sz w:val="24"/>
                <w:szCs w:val="24"/>
              </w:rPr>
              <w:t>-</w:t>
            </w:r>
            <w:proofErr w:type="spellStart"/>
            <w:r w:rsidRPr="0044643D">
              <w:rPr>
                <w:sz w:val="24"/>
                <w:szCs w:val="24"/>
              </w:rPr>
              <w:t>Ахтарский</w:t>
            </w:r>
            <w:proofErr w:type="spellEnd"/>
            <w:r w:rsidRPr="0044643D">
              <w:rPr>
                <w:sz w:val="24"/>
                <w:szCs w:val="24"/>
              </w:rPr>
              <w:t xml:space="preserve"> СРЦН» состоялись спортивные соревнования среди восп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танников «Юные олимпийцы». В июле на базе ГКУ СО КК «</w:t>
            </w:r>
            <w:proofErr w:type="spellStart"/>
            <w:r w:rsidRPr="0044643D">
              <w:rPr>
                <w:sz w:val="24"/>
                <w:szCs w:val="24"/>
              </w:rPr>
              <w:t>Анапский</w:t>
            </w:r>
            <w:proofErr w:type="spellEnd"/>
            <w:r w:rsidRPr="0044643D">
              <w:rPr>
                <w:sz w:val="24"/>
                <w:szCs w:val="24"/>
              </w:rPr>
              <w:t xml:space="preserve"> СРЦН» состоялся зональный кубковый турнир по мини-футболу. В ГКУ СО КК «А</w:t>
            </w:r>
            <w:r w:rsidRPr="0044643D">
              <w:rPr>
                <w:sz w:val="24"/>
                <w:szCs w:val="24"/>
              </w:rPr>
              <w:t>п</w:t>
            </w:r>
            <w:r w:rsidRPr="0044643D">
              <w:rPr>
                <w:sz w:val="24"/>
                <w:szCs w:val="24"/>
              </w:rPr>
              <w:t xml:space="preserve">шеронский СРЦН» прошло краевое спортивное мероприятие по </w:t>
            </w:r>
            <w:proofErr w:type="gramStart"/>
            <w:r w:rsidRPr="0044643D">
              <w:rPr>
                <w:sz w:val="24"/>
                <w:szCs w:val="24"/>
              </w:rPr>
              <w:t>фитнес-</w:t>
            </w:r>
            <w:r w:rsidRPr="0044643D">
              <w:rPr>
                <w:sz w:val="24"/>
                <w:szCs w:val="24"/>
              </w:rPr>
              <w:lastRenderedPageBreak/>
              <w:t>аэробике</w:t>
            </w:r>
            <w:proofErr w:type="gramEnd"/>
            <w:r w:rsidRPr="0044643D">
              <w:rPr>
                <w:sz w:val="24"/>
                <w:szCs w:val="24"/>
              </w:rPr>
              <w:t xml:space="preserve"> «Красота и Грация».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За истекший период воспитанники учреждений принимали активное участие в различных акциях и мероприятиях по формированию здорового образа жизни и безопасного поведения. 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В апреле 2014 года прошла традиционная профилактическая акция «Жизненные ориентиры». В ходе акции приняли участие более 600 несовершеннолетних и 250 педагогов из 34 учреждений, а также привлечено 346 родителей (законных представителей). </w:t>
            </w:r>
          </w:p>
          <w:p w:rsidR="00E92CE4" w:rsidRPr="0044643D" w:rsidRDefault="00CE0C08" w:rsidP="00E92CE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r w:rsidR="00E92CE4" w:rsidRPr="0044643D">
              <w:rPr>
                <w:sz w:val="24"/>
                <w:szCs w:val="24"/>
              </w:rPr>
              <w:t>олее 600 воспитанников специализированных учреждений приняли участие в социальной акция «Кубань без ДТП».</w:t>
            </w:r>
            <w:proofErr w:type="gramEnd"/>
            <w:r w:rsidR="00E92CE4" w:rsidRPr="00446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E92CE4" w:rsidRPr="0044643D">
              <w:rPr>
                <w:sz w:val="24"/>
                <w:szCs w:val="24"/>
              </w:rPr>
              <w:t xml:space="preserve"> ГКУ СО КК «</w:t>
            </w:r>
            <w:proofErr w:type="spellStart"/>
            <w:r w:rsidR="00E92CE4" w:rsidRPr="0044643D">
              <w:rPr>
                <w:sz w:val="24"/>
                <w:szCs w:val="24"/>
              </w:rPr>
              <w:t>Новокубанский</w:t>
            </w:r>
            <w:proofErr w:type="spellEnd"/>
            <w:r w:rsidR="00E92CE4" w:rsidRPr="0044643D">
              <w:rPr>
                <w:sz w:val="24"/>
                <w:szCs w:val="24"/>
              </w:rPr>
              <w:t xml:space="preserve"> СРЦН» прошел праздник «Веселый светофор».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июне 2014 года воспитанники специализированных учреждений приняли а</w:t>
            </w:r>
            <w:r w:rsidRPr="0044643D">
              <w:rPr>
                <w:sz w:val="24"/>
                <w:szCs w:val="24"/>
              </w:rPr>
              <w:t>к</w:t>
            </w:r>
            <w:r w:rsidRPr="0044643D">
              <w:rPr>
                <w:sz w:val="24"/>
                <w:szCs w:val="24"/>
              </w:rPr>
              <w:t>тивное участие в краевом социально значимом мероприятии, направленном на формирование здорового образа жизни детей и их родителей, «Здоровая К</w:t>
            </w:r>
            <w:r w:rsidRPr="0044643D">
              <w:rPr>
                <w:sz w:val="24"/>
                <w:szCs w:val="24"/>
              </w:rPr>
              <w:t>у</w:t>
            </w:r>
            <w:r w:rsidRPr="0044643D">
              <w:rPr>
                <w:sz w:val="24"/>
                <w:szCs w:val="24"/>
              </w:rPr>
              <w:t>бань!».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Традиционным стало мероприятие «Мы – </w:t>
            </w:r>
            <w:proofErr w:type="spellStart"/>
            <w:r w:rsidRPr="0044643D">
              <w:rPr>
                <w:sz w:val="24"/>
                <w:szCs w:val="24"/>
              </w:rPr>
              <w:t>огнеборцы</w:t>
            </w:r>
            <w:proofErr w:type="spellEnd"/>
            <w:r w:rsidRPr="0044643D">
              <w:rPr>
                <w:sz w:val="24"/>
                <w:szCs w:val="24"/>
              </w:rPr>
              <w:t>», которое состоялось на базе ГКУ СО КК «Павловский СРЦН».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плановом режиме прошла диспансеризация 1033 воспитанников из 34 спец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ализированных учреждений, для несовершеннолетних, нуждающихся в соц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альной реабилитации. По ее итогам прошли лечение 719 несовершеннолетних.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специализированных учреждениях создан 41 родительский клуб, ежеква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>тально проводились заседания, на которых рассматривались, в том числе, и в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просы по формированию здорового образа жизни, профилактике вредных пр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вычек среди взрослых и несовершеннолетних.</w:t>
            </w:r>
          </w:p>
          <w:p w:rsidR="00E92CE4" w:rsidRPr="0044643D" w:rsidRDefault="00E92CE4" w:rsidP="00E92CE4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Для повышения профессиональной компетенции педагогов по совершенствов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нию работы по формированию здорового образа жизни в марте 2014 года был проведен круглый стол для социальных педагогов, педагогов-психологов и во</w:t>
            </w:r>
            <w:r w:rsidRPr="0044643D">
              <w:rPr>
                <w:sz w:val="24"/>
                <w:szCs w:val="24"/>
              </w:rPr>
              <w:t>с</w:t>
            </w:r>
            <w:r w:rsidRPr="0044643D">
              <w:rPr>
                <w:sz w:val="24"/>
                <w:szCs w:val="24"/>
              </w:rPr>
              <w:t>питателей «Профилактика зависимости от вредных привычек и зависимого п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ведения у подростков» на базе ГКУ СО КК «</w:t>
            </w:r>
            <w:proofErr w:type="spellStart"/>
            <w:r w:rsidRPr="0044643D">
              <w:rPr>
                <w:sz w:val="24"/>
                <w:szCs w:val="24"/>
              </w:rPr>
              <w:t>Кущевский</w:t>
            </w:r>
            <w:proofErr w:type="spellEnd"/>
            <w:r w:rsidRPr="0044643D">
              <w:rPr>
                <w:sz w:val="24"/>
                <w:szCs w:val="24"/>
              </w:rPr>
              <w:t xml:space="preserve"> СРЦН». В ноябре с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стоялось совещание для специалистов специализированных учреждений для несовершеннолетних, нуждающихся в социальной реабилитации «Влияние СМИ на психологическое здоровье детей».</w:t>
            </w:r>
          </w:p>
          <w:p w:rsidR="0054590E" w:rsidRPr="0044643D" w:rsidRDefault="00E92CE4" w:rsidP="00E92CE4">
            <w:pPr>
              <w:jc w:val="both"/>
              <w:rPr>
                <w:sz w:val="24"/>
                <w:szCs w:val="24"/>
              </w:rPr>
            </w:pPr>
            <w:proofErr w:type="gramStart"/>
            <w:r w:rsidRPr="0044643D">
              <w:rPr>
                <w:sz w:val="24"/>
                <w:szCs w:val="24"/>
              </w:rPr>
              <w:lastRenderedPageBreak/>
              <w:t>Управлениями и учреждениями социальной защиты населения разработано 1320  памяток и буклетов, направленных на формирование здорового образа жизни (2013 год – 1486), проведено 1959 мероприятий (2013 год – 1926), в к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торых приняло участие более 7778 семей (2013 год - 9000  семей), с 4697 род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телями проведены лекции и беседы о вреде алкоголя и наркотиков, здоровом образе жизни (2012 год – 5046).</w:t>
            </w:r>
            <w:proofErr w:type="gramEnd"/>
          </w:p>
          <w:p w:rsidR="000627A1" w:rsidRPr="0044643D" w:rsidRDefault="000627A1" w:rsidP="000627A1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учреждений принимали участие в краевых социально значимых мероприятиях:</w:t>
            </w:r>
          </w:p>
          <w:p w:rsidR="000627A1" w:rsidRPr="0044643D" w:rsidRDefault="000627A1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феврале 2014 года 36 воспитанников учреждений посетили XXII Зимние олимпийские игры в г.</w:t>
            </w:r>
            <w:r w:rsidR="00E92CE4" w:rsidRPr="0044643D">
              <w:rPr>
                <w:sz w:val="24"/>
                <w:szCs w:val="24"/>
              </w:rPr>
              <w:t xml:space="preserve">-к. </w:t>
            </w:r>
            <w:r w:rsidRPr="0044643D">
              <w:rPr>
                <w:sz w:val="24"/>
                <w:szCs w:val="24"/>
              </w:rPr>
              <w:t>Сочи;</w:t>
            </w:r>
          </w:p>
          <w:p w:rsidR="000627A1" w:rsidRPr="0044643D" w:rsidRDefault="000627A1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апреле 2014 года в г</w:t>
            </w:r>
            <w:r w:rsidR="001D2D8B" w:rsidRPr="0044643D">
              <w:rPr>
                <w:sz w:val="24"/>
                <w:szCs w:val="24"/>
              </w:rPr>
              <w:t>.</w:t>
            </w:r>
            <w:r w:rsidRPr="0044643D">
              <w:rPr>
                <w:sz w:val="24"/>
                <w:szCs w:val="24"/>
              </w:rPr>
              <w:t xml:space="preserve"> Азов Ростовской области прошел II этап Всеро</w:t>
            </w:r>
            <w:r w:rsidRPr="0044643D">
              <w:rPr>
                <w:sz w:val="24"/>
                <w:szCs w:val="24"/>
              </w:rPr>
              <w:t>с</w:t>
            </w:r>
            <w:r w:rsidRPr="0044643D">
              <w:rPr>
                <w:sz w:val="24"/>
                <w:szCs w:val="24"/>
              </w:rPr>
              <w:t>сийских соревнований по футболу среди команд детских домов и школ-интернатов «Будущее зависит от тебя!». Честь Кубани на этих престижных с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ревнованиях защищали 16 воспитанников школы–интерната поселка Совхозн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го. В упорной борьбе они завоевали бронзовые медали;</w:t>
            </w:r>
          </w:p>
          <w:p w:rsidR="000627A1" w:rsidRPr="0044643D" w:rsidRDefault="001D2D8B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в </w:t>
            </w:r>
            <w:r w:rsidR="000627A1" w:rsidRPr="0044643D">
              <w:rPr>
                <w:sz w:val="24"/>
                <w:szCs w:val="24"/>
              </w:rPr>
              <w:t>мае 2014 года состоялась благотворительная акция «Согреем детские сердца!» для детей-сирот и детей, оставшихся без попечения родителей, в акции приняли участие 569 воспитанников детских домов и школ-интернатов;</w:t>
            </w:r>
          </w:p>
          <w:p w:rsidR="000627A1" w:rsidRPr="0044643D" w:rsidRDefault="000627A1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1 июня 2014 года 50 воспитанников детских домов и школ-интернатов Краснодарского края приняли участие в краевом социально значимом меропр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ятии, посвященном Международному Дню защиты детей в г. Сочи;</w:t>
            </w:r>
          </w:p>
          <w:p w:rsidR="000627A1" w:rsidRPr="0044643D" w:rsidRDefault="000627A1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с 4 по 11 июня 2014 года 30 воспитанников детских домов и школ-интернатов из </w:t>
            </w:r>
            <w:proofErr w:type="spellStart"/>
            <w:r w:rsidRPr="0044643D">
              <w:rPr>
                <w:sz w:val="24"/>
                <w:szCs w:val="24"/>
              </w:rPr>
              <w:t>Абинского</w:t>
            </w:r>
            <w:proofErr w:type="spellEnd"/>
            <w:r w:rsidRPr="0044643D">
              <w:rPr>
                <w:sz w:val="24"/>
                <w:szCs w:val="24"/>
              </w:rPr>
              <w:t xml:space="preserve">, Славянского и </w:t>
            </w:r>
            <w:proofErr w:type="spellStart"/>
            <w:r w:rsidRPr="0044643D">
              <w:rPr>
                <w:sz w:val="24"/>
                <w:szCs w:val="24"/>
              </w:rPr>
              <w:t>Тимашевского</w:t>
            </w:r>
            <w:proofErr w:type="spellEnd"/>
            <w:r w:rsidRPr="0044643D">
              <w:rPr>
                <w:sz w:val="24"/>
                <w:szCs w:val="24"/>
              </w:rPr>
              <w:t xml:space="preserve"> районов, отличившиеся в учебе, победители музыкальных, спортивных, творческих конкурсов посетили с паломническим туром по Святым местам государство Израиль;</w:t>
            </w:r>
          </w:p>
          <w:p w:rsidR="000627A1" w:rsidRPr="0044643D" w:rsidRDefault="000627A1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июне 2014 г. совместно с Всероссийским физкультурно-спортивным обществом «Динамо» проведен спортивный праздник по прикладным видам спорта. В турнире приняли участие 120 воспитанников детских домов и школ-интернатов;</w:t>
            </w:r>
          </w:p>
          <w:p w:rsidR="000627A1" w:rsidRPr="0044643D" w:rsidRDefault="000627A1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1 июля 2014 года 8 команд воспитанников государственных казенных о</w:t>
            </w:r>
            <w:r w:rsidRPr="0044643D">
              <w:rPr>
                <w:sz w:val="24"/>
                <w:szCs w:val="24"/>
              </w:rPr>
              <w:t>б</w:t>
            </w:r>
            <w:r w:rsidRPr="0044643D">
              <w:rPr>
                <w:sz w:val="24"/>
                <w:szCs w:val="24"/>
              </w:rPr>
              <w:lastRenderedPageBreak/>
              <w:t>разовательных учреждений приняли участие в турнире по мини-футболу среди воспитанников детских домов и школ-интернатов на приз Следственного управления по Краснодарскому краю Следственного комитета при прокуратуре Российской Федерации. В турнире приняли участие 80 детей и подростков;</w:t>
            </w:r>
          </w:p>
          <w:p w:rsidR="000627A1" w:rsidRPr="0044643D" w:rsidRDefault="000627A1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8 августа 2014 года, в школе-интернате </w:t>
            </w:r>
            <w:proofErr w:type="spellStart"/>
            <w:r w:rsidRPr="0044643D">
              <w:rPr>
                <w:sz w:val="24"/>
                <w:szCs w:val="24"/>
              </w:rPr>
              <w:t>ст-цы</w:t>
            </w:r>
            <w:proofErr w:type="spellEnd"/>
            <w:r w:rsidRPr="0044643D">
              <w:rPr>
                <w:sz w:val="24"/>
                <w:szCs w:val="24"/>
              </w:rPr>
              <w:t xml:space="preserve"> Новолеушковской прошёл  праздник «Моя спортивная семья - 2014!» организованный министерством с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циального развития и семейной политики Краснодарского края и Краснода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>ской краевой организацией ОГО ВФСО «Динамо». В празднике приняли уч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стие 64 ребенка.</w:t>
            </w:r>
          </w:p>
          <w:p w:rsidR="001D2D8B" w:rsidRPr="0044643D" w:rsidRDefault="001D2D8B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с 3 по 23 сентября 2014 года 8 воспитанников школы-интерната </w:t>
            </w:r>
            <w:proofErr w:type="spellStart"/>
            <w:r w:rsidRPr="0044643D">
              <w:rPr>
                <w:sz w:val="24"/>
                <w:szCs w:val="24"/>
              </w:rPr>
              <w:t>ст-цы</w:t>
            </w:r>
            <w:proofErr w:type="spellEnd"/>
            <w:r w:rsidRPr="0044643D">
              <w:rPr>
                <w:sz w:val="24"/>
                <w:szCs w:val="24"/>
              </w:rPr>
              <w:t xml:space="preserve"> Н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волеушковской прошли оздоровление в федеральном детском оздоровительно-образовательном центре "Смена".</w:t>
            </w:r>
          </w:p>
          <w:p w:rsidR="001D2D8B" w:rsidRPr="0044643D" w:rsidRDefault="001D2D8B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с 6 октября по 9 ноября 2014 года 70 воспитанников детских домов и школ-интернатов совершили экскурсионные поездки в г.</w:t>
            </w:r>
            <w:r w:rsidR="0044643D" w:rsidRPr="0044643D">
              <w:rPr>
                <w:sz w:val="24"/>
                <w:szCs w:val="24"/>
              </w:rPr>
              <w:t xml:space="preserve"> </w:t>
            </w:r>
            <w:r w:rsidRPr="0044643D">
              <w:rPr>
                <w:sz w:val="24"/>
                <w:szCs w:val="24"/>
              </w:rPr>
              <w:t>Санкт-Петербург и музей-усадьбу Л.Н.</w:t>
            </w:r>
            <w:r w:rsidR="0044643D" w:rsidRPr="0044643D">
              <w:rPr>
                <w:sz w:val="24"/>
                <w:szCs w:val="24"/>
              </w:rPr>
              <w:t xml:space="preserve"> </w:t>
            </w:r>
            <w:r w:rsidRPr="0044643D">
              <w:rPr>
                <w:sz w:val="24"/>
                <w:szCs w:val="24"/>
              </w:rPr>
              <w:t>Толстого "Ясная Поляна".</w:t>
            </w:r>
          </w:p>
          <w:p w:rsidR="001D2D8B" w:rsidRPr="0044643D" w:rsidRDefault="001D2D8B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с 12 по 18 ноября 2014 года команда воспитанников детского дома </w:t>
            </w:r>
            <w:proofErr w:type="spellStart"/>
            <w:r w:rsidRPr="0044643D">
              <w:rPr>
                <w:sz w:val="24"/>
                <w:szCs w:val="24"/>
              </w:rPr>
              <w:t>ст-цы</w:t>
            </w:r>
            <w:proofErr w:type="spellEnd"/>
            <w:r w:rsidRPr="0044643D">
              <w:rPr>
                <w:sz w:val="24"/>
                <w:szCs w:val="24"/>
              </w:rPr>
              <w:t xml:space="preserve"> Медведовской приняла участие в финале Всероссийского конкурса детского художественного творчества детей – сирот «Созвездие» в г. Москва и получили специальный приз за актерское мастерство.</w:t>
            </w:r>
          </w:p>
          <w:p w:rsidR="000627A1" w:rsidRPr="0044643D" w:rsidRDefault="001D2D8B" w:rsidP="001D2D8B">
            <w:pPr>
              <w:ind w:firstLine="601"/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 xml:space="preserve">26 декабря 2014 года воспитанники детского дома </w:t>
            </w:r>
            <w:proofErr w:type="spellStart"/>
            <w:r w:rsidRPr="0044643D">
              <w:rPr>
                <w:sz w:val="24"/>
                <w:szCs w:val="24"/>
              </w:rPr>
              <w:t>ст-цы</w:t>
            </w:r>
            <w:proofErr w:type="spellEnd"/>
            <w:r w:rsidRPr="0044643D">
              <w:rPr>
                <w:sz w:val="24"/>
                <w:szCs w:val="24"/>
              </w:rPr>
              <w:t xml:space="preserve"> Медведовской (6 человек) и Тимашевской кадетской школы-интерната (6 человек) посетили о</w:t>
            </w:r>
            <w:r w:rsidRPr="0044643D">
              <w:rPr>
                <w:sz w:val="24"/>
                <w:szCs w:val="24"/>
              </w:rPr>
              <w:t>б</w:t>
            </w:r>
            <w:r w:rsidRPr="0044643D">
              <w:rPr>
                <w:sz w:val="24"/>
                <w:szCs w:val="24"/>
              </w:rPr>
              <w:t>щероссийскую новогоднюю ёлку в г. Москва.</w:t>
            </w:r>
          </w:p>
          <w:p w:rsidR="0044643D" w:rsidRPr="0044643D" w:rsidRDefault="00B268D8" w:rsidP="0044643D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Сотрудниками комплексных центров социального обслуживания населения Краснодарского края организуются мероприятия по формированию здорового образа жизни, в том числе спортивные, для пожилых граждан, состоящих на с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 xml:space="preserve">циальном обслуживании. </w:t>
            </w:r>
            <w:r w:rsidR="0044643D" w:rsidRPr="0044643D">
              <w:rPr>
                <w:sz w:val="24"/>
                <w:szCs w:val="24"/>
              </w:rPr>
              <w:t xml:space="preserve">За 2014 год в спортивных соревнованиях приняли участие 233 человека.  </w:t>
            </w:r>
          </w:p>
          <w:p w:rsidR="0044643D" w:rsidRPr="0044643D" w:rsidRDefault="0044643D" w:rsidP="0044643D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учреждениях действует 9 спортивных клубов для пожилых людей. В КЦСОН Тихорецкого района «Лира» работает клуб «ЗОЖ», реализующий программу «Тропа здоровья». Основной задачей программы является приобретение нав</w:t>
            </w:r>
            <w:r w:rsidRPr="0044643D">
              <w:rPr>
                <w:sz w:val="24"/>
                <w:szCs w:val="24"/>
              </w:rPr>
              <w:t>ы</w:t>
            </w:r>
            <w:r w:rsidRPr="0044643D">
              <w:rPr>
                <w:sz w:val="24"/>
                <w:szCs w:val="24"/>
              </w:rPr>
              <w:t xml:space="preserve">ков здорового образа жизни для сохранения активного долголетия. В рамках клубной деятельности пожилые граждане на «Тропе здоровья» занимаются </w:t>
            </w:r>
            <w:r w:rsidRPr="0044643D">
              <w:rPr>
                <w:sz w:val="24"/>
                <w:szCs w:val="24"/>
              </w:rPr>
              <w:lastRenderedPageBreak/>
              <w:t>упражнениями на развитие памяти и логики, гибкости суставов, встречаются со специалистами учреждений здравоохранения, которые проводят беседы о р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жиме труда и отдыха, вредных привычках, профилактике заболеваний, здор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вом питании. В 2014 году было проведено 44 занятия, в которых приняли уч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 xml:space="preserve">стие 55 человек.  </w:t>
            </w:r>
          </w:p>
          <w:p w:rsidR="0044643D" w:rsidRPr="0044643D" w:rsidRDefault="0044643D" w:rsidP="0044643D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КЦСО Крыловского района «Кедр» действует спортивно-оздоровительный клуб «Дикая орхидея» для граждан пожилого возраста и инвалидов, желающих заниматься физической культурой и спортом. Для каждого из членов клуба ра</w:t>
            </w:r>
            <w:r w:rsidRPr="0044643D">
              <w:rPr>
                <w:sz w:val="24"/>
                <w:szCs w:val="24"/>
              </w:rPr>
              <w:t>з</w:t>
            </w:r>
            <w:r w:rsidRPr="0044643D">
              <w:rPr>
                <w:sz w:val="24"/>
                <w:szCs w:val="24"/>
              </w:rPr>
              <w:t>работана индивидуальная программа оздоровления, предусмотрено ежемеся</w:t>
            </w:r>
            <w:r w:rsidRPr="0044643D">
              <w:rPr>
                <w:sz w:val="24"/>
                <w:szCs w:val="24"/>
              </w:rPr>
              <w:t>ч</w:t>
            </w:r>
            <w:r w:rsidRPr="0044643D">
              <w:rPr>
                <w:sz w:val="24"/>
                <w:szCs w:val="24"/>
              </w:rPr>
              <w:t>ное посещение бассейна. Члены клуба участвуют в соревнованиях, конкурсах, походах. Дополнительно при клубе были открыты секции «Утренней пробе</w:t>
            </w:r>
            <w:r w:rsidRPr="0044643D">
              <w:rPr>
                <w:sz w:val="24"/>
                <w:szCs w:val="24"/>
              </w:rPr>
              <w:t>ж</w:t>
            </w:r>
            <w:r w:rsidRPr="0044643D">
              <w:rPr>
                <w:sz w:val="24"/>
                <w:szCs w:val="24"/>
              </w:rPr>
              <w:t xml:space="preserve">ки» и «Спортивной ходьбы». </w:t>
            </w:r>
            <w:proofErr w:type="gramStart"/>
            <w:r w:rsidRPr="0044643D">
              <w:rPr>
                <w:sz w:val="24"/>
                <w:szCs w:val="24"/>
              </w:rPr>
              <w:t>За 2014 год были организованы: пробежка «На встречу к Олимпиаде в Сочи», мероприятие к 23 февраля «Вместе мы сила», ко дню 8 марта – «Красота спасет мир!», ко Дню Победы  организован поход по местам боевой славы «Скорбящая мать», спортивная эстафета ко Дню социал</w:t>
            </w:r>
            <w:r w:rsidRPr="0044643D">
              <w:rPr>
                <w:sz w:val="24"/>
                <w:szCs w:val="24"/>
              </w:rPr>
              <w:t>ь</w:t>
            </w:r>
            <w:r w:rsidRPr="0044643D">
              <w:rPr>
                <w:sz w:val="24"/>
                <w:szCs w:val="24"/>
              </w:rPr>
              <w:t xml:space="preserve">ного работника и Дню пожилого человека в которой приняли участие бывшие работники (пенсионеры) учреждений социальной защиты и коллектив клуба. </w:t>
            </w:r>
            <w:proofErr w:type="gramEnd"/>
          </w:p>
          <w:p w:rsidR="00B268D8" w:rsidRPr="0044643D" w:rsidRDefault="0044643D" w:rsidP="0044643D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Всего в 2014 году в спортивных встречах клуба приняли участие 85 человек.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proofErr w:type="gramStart"/>
            <w:r w:rsidRPr="0044643D">
              <w:rPr>
                <w:sz w:val="24"/>
                <w:szCs w:val="24"/>
              </w:rPr>
              <w:t>По состоянию на 31 декабря 2014 года в организациях отдыха детей и их озд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ровления, расположенных на территории Краснодарского края, и многодневных походах оздоровлен 720 221 ребенок (в 2013 году – 709 353 ребенка), в том чи</w:t>
            </w:r>
            <w:r w:rsidRPr="0044643D">
              <w:rPr>
                <w:sz w:val="24"/>
                <w:szCs w:val="24"/>
              </w:rPr>
              <w:t>с</w:t>
            </w:r>
            <w:r w:rsidRPr="0044643D">
              <w:rPr>
                <w:sz w:val="24"/>
                <w:szCs w:val="24"/>
              </w:rPr>
              <w:t xml:space="preserve">ле: 212 573 ребенка - из субъектов Российской Федерации (в 2013 году – 213485 детей) и 507 648 кубанских детей (в 2013 году – 495 868 детей). </w:t>
            </w:r>
            <w:proofErr w:type="gramEnd"/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Дети Краснодарского края прошли оздоровление: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загородных стационарных лагерях на побережье и в степной зоне –74 853 р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бенка (в 2013 году – 64 272 ребенка);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санаторно-оздоровительных лагерях круглогодичного типа – 60 856 детей (в 2013 году – 52 922 ребенка);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лагерях, созданных при санаторно-курортных организациях – 41 878 детей (в 2013 году – 34 230 детей);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лагерях труда и отдыха круглосуточного и дневного пребывания – 13 888 д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тей (в 2013 году – 13 571 ребенок);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lastRenderedPageBreak/>
              <w:t>в лагерях, организованных образовательными организациями, дневного и кру</w:t>
            </w:r>
            <w:r w:rsidRPr="0044643D">
              <w:rPr>
                <w:sz w:val="24"/>
                <w:szCs w:val="24"/>
              </w:rPr>
              <w:t>г</w:t>
            </w:r>
            <w:r w:rsidRPr="0044643D">
              <w:rPr>
                <w:sz w:val="24"/>
                <w:szCs w:val="24"/>
              </w:rPr>
              <w:t>лосуточного пребывания – 121 916 детей (в 2013 году – 140 252 ребенка, сн</w:t>
            </w:r>
            <w:r w:rsidRPr="0044643D">
              <w:rPr>
                <w:sz w:val="24"/>
                <w:szCs w:val="24"/>
              </w:rPr>
              <w:t>и</w:t>
            </w:r>
            <w:r w:rsidRPr="0044643D">
              <w:rPr>
                <w:sz w:val="24"/>
                <w:szCs w:val="24"/>
              </w:rPr>
              <w:t>жение показателя обусловлено желанием родителей направить детей на отдых в загородные лагеря и санаторно-оздоровительные организации);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палаточных лагерях – 66 172 ребенка (в 2013 году – 65 674 ребенка);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многодневных походах – 128 085 детей (в 2013 году – 124 947 детей).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Достигнуто 100% оздоровление детей, нуждающихся в особой заботе госуда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 xml:space="preserve">ства, подлежащих оздоровлению. </w:t>
            </w:r>
            <w:proofErr w:type="gramStart"/>
            <w:r w:rsidRPr="0044643D">
              <w:rPr>
                <w:sz w:val="24"/>
                <w:szCs w:val="24"/>
              </w:rPr>
              <w:t>В 2014 году оздоровлено 93 204 ребенка ук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>занной категории (в 2013 году – 93 173 ребенка), включая 71 453 ребенка из м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 xml:space="preserve">лообеспеченных семей (в 2013 году – 68 438 детей), 10 101 ребенок-сирота и ребенок, оставшийся без попечения родителей (в 2013 году – 18 172 ребенка), 11 650 детей-инвалидов (в 2013 году – 6 563 ребенка). </w:t>
            </w:r>
            <w:proofErr w:type="gramEnd"/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В 2014 году выраженный оздоровительный эффект среди отдохнувших детей Краснодарского края составил 95,7% (в 2013 году – 95,1%), что на 4,7% выше оздоровительного эффекта по Российской Федерации (91%).</w:t>
            </w:r>
          </w:p>
          <w:p w:rsidR="002E2D86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Слабый оздоровительный эффект наблюдался у 4,1% детей (в 2013 году – 4,7%), отсутствие оздоровительного эффекта, как и в 2013 году, зарегистрир</w:t>
            </w:r>
            <w:r w:rsidRPr="0044643D">
              <w:rPr>
                <w:sz w:val="24"/>
                <w:szCs w:val="24"/>
              </w:rPr>
              <w:t>о</w:t>
            </w:r>
            <w:r w:rsidRPr="0044643D">
              <w:rPr>
                <w:sz w:val="24"/>
                <w:szCs w:val="24"/>
              </w:rPr>
              <w:t>вано у 0,2% детей</w:t>
            </w:r>
            <w:r w:rsidR="002E2D86" w:rsidRPr="0044643D">
              <w:rPr>
                <w:sz w:val="24"/>
                <w:szCs w:val="24"/>
              </w:rPr>
              <w:t>.</w:t>
            </w:r>
          </w:p>
          <w:p w:rsidR="009A7C77" w:rsidRPr="0044643D" w:rsidRDefault="00113D33" w:rsidP="002E2D86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Работа учреждений социальной защиты населения и семейной политики по формированию здорового образа жизни продолжается</w:t>
            </w:r>
            <w:r w:rsidR="001F7A7B" w:rsidRPr="0044643D">
              <w:rPr>
                <w:sz w:val="24"/>
                <w:szCs w:val="24"/>
              </w:rPr>
              <w:t>.</w:t>
            </w:r>
          </w:p>
        </w:tc>
      </w:tr>
      <w:tr w:rsidR="0044643D" w:rsidRPr="0044643D" w:rsidTr="00C03354">
        <w:trPr>
          <w:trHeight w:val="689"/>
        </w:trPr>
        <w:tc>
          <w:tcPr>
            <w:tcW w:w="14317" w:type="dxa"/>
            <w:gridSpan w:val="4"/>
            <w:vAlign w:val="center"/>
          </w:tcPr>
          <w:p w:rsidR="00931016" w:rsidRPr="0044643D" w:rsidRDefault="00931016" w:rsidP="00931016">
            <w:pPr>
              <w:jc w:val="center"/>
              <w:rPr>
                <w:b/>
                <w:sz w:val="24"/>
                <w:szCs w:val="24"/>
              </w:rPr>
            </w:pPr>
            <w:r w:rsidRPr="0044643D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44643D" w:rsidRDefault="00931016" w:rsidP="00931016">
            <w:pPr>
              <w:jc w:val="center"/>
              <w:rPr>
                <w:sz w:val="24"/>
                <w:szCs w:val="24"/>
              </w:rPr>
            </w:pPr>
            <w:r w:rsidRPr="0044643D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44643D" w:rsidRPr="0044643D" w:rsidTr="00C03354">
        <w:tc>
          <w:tcPr>
            <w:tcW w:w="578" w:type="dxa"/>
          </w:tcPr>
          <w:p w:rsidR="00806480" w:rsidRPr="0044643D" w:rsidRDefault="00651273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016" w:rsidRPr="0044643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806480" w:rsidRPr="0044643D" w:rsidRDefault="00931016" w:rsidP="003B0E88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ние повышения суммарного коэффициента рождаемости до 1,753</w:t>
            </w:r>
          </w:p>
        </w:tc>
        <w:tc>
          <w:tcPr>
            <w:tcW w:w="1985" w:type="dxa"/>
          </w:tcPr>
          <w:p w:rsidR="00806480" w:rsidRPr="0044643D" w:rsidRDefault="00931016" w:rsidP="00C66414">
            <w:pPr>
              <w:jc w:val="center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proofErr w:type="gramStart"/>
            <w:r w:rsidRPr="0044643D">
              <w:rPr>
                <w:sz w:val="24"/>
                <w:szCs w:val="24"/>
              </w:rPr>
              <w:t>С 1 января 2013 года Законом Краснодарского края от 1 августа 2012 года №2568-КЗ «О дополнительных мерах социальной поддержки отдельных кат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горий граждан» при рождении после 31 декабря 2012 года третьего или посл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дующих детей (имеющих гражданство Российской Федерации) гражданам, м</w:t>
            </w:r>
            <w:r w:rsidRPr="0044643D">
              <w:rPr>
                <w:sz w:val="24"/>
                <w:szCs w:val="24"/>
              </w:rPr>
              <w:t>е</w:t>
            </w:r>
            <w:r w:rsidRPr="0044643D">
              <w:rPr>
                <w:sz w:val="24"/>
                <w:szCs w:val="24"/>
              </w:rPr>
              <w:t>сто жительства которых находится на территории Краснодарского края, име</w:t>
            </w:r>
            <w:r w:rsidRPr="0044643D">
              <w:rPr>
                <w:sz w:val="24"/>
                <w:szCs w:val="24"/>
              </w:rPr>
              <w:t>ю</w:t>
            </w:r>
            <w:r w:rsidRPr="0044643D">
              <w:rPr>
                <w:sz w:val="24"/>
                <w:szCs w:val="24"/>
              </w:rPr>
              <w:t>щим детей в возрасте до 18 лет, а при обучении детей в общеобразовательных организациях</w:t>
            </w:r>
            <w:proofErr w:type="gramEnd"/>
            <w:r w:rsidRPr="0044643D">
              <w:rPr>
                <w:sz w:val="24"/>
                <w:szCs w:val="24"/>
              </w:rPr>
              <w:t xml:space="preserve"> и государственных образовательных </w:t>
            </w:r>
            <w:proofErr w:type="gramStart"/>
            <w:r w:rsidRPr="0044643D">
              <w:rPr>
                <w:sz w:val="24"/>
                <w:szCs w:val="24"/>
              </w:rPr>
              <w:t>организациях</w:t>
            </w:r>
            <w:proofErr w:type="gramEnd"/>
            <w:r w:rsidRPr="0044643D">
              <w:rPr>
                <w:sz w:val="24"/>
                <w:szCs w:val="24"/>
              </w:rPr>
              <w:t xml:space="preserve"> по очной фо</w:t>
            </w:r>
            <w:r w:rsidRPr="0044643D">
              <w:rPr>
                <w:sz w:val="24"/>
                <w:szCs w:val="24"/>
              </w:rPr>
              <w:t>р</w:t>
            </w:r>
            <w:r w:rsidRPr="0044643D">
              <w:rPr>
                <w:sz w:val="24"/>
                <w:szCs w:val="24"/>
              </w:rPr>
              <w:t>ме обучения на бюджетной основе – до окончания обучения, но не более чем до достижения ими возраста 23 лет, предусмотрена ежемесячная денежная выпл</w:t>
            </w:r>
            <w:r w:rsidRPr="0044643D">
              <w:rPr>
                <w:sz w:val="24"/>
                <w:szCs w:val="24"/>
              </w:rPr>
              <w:t>а</w:t>
            </w:r>
            <w:r w:rsidRPr="0044643D">
              <w:rPr>
                <w:sz w:val="24"/>
                <w:szCs w:val="24"/>
              </w:rPr>
              <w:t xml:space="preserve">та на третьего или последующего ребенка до достижения им возраста трех лет </w:t>
            </w:r>
            <w:r w:rsidRPr="0044643D">
              <w:rPr>
                <w:sz w:val="24"/>
                <w:szCs w:val="24"/>
              </w:rPr>
              <w:lastRenderedPageBreak/>
              <w:t>(далее – ежемесячная денежная выплата).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Ежемесячная денежная выплата предоставляется семьям, имеющим среднед</w:t>
            </w:r>
            <w:r w:rsidRPr="0044643D">
              <w:rPr>
                <w:sz w:val="24"/>
                <w:szCs w:val="24"/>
              </w:rPr>
              <w:t>у</w:t>
            </w:r>
            <w:r w:rsidRPr="0044643D">
              <w:rPr>
                <w:sz w:val="24"/>
                <w:szCs w:val="24"/>
              </w:rPr>
              <w:t>шевой доход ниже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2013 год – 25777 руб. 40 коп.).</w:t>
            </w:r>
          </w:p>
          <w:p w:rsidR="003D6265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Размер ежемесячной денежной выплаты в 2014 году составлял 7024 руб.</w:t>
            </w:r>
          </w:p>
          <w:p w:rsidR="00806480" w:rsidRPr="0044643D" w:rsidRDefault="003D6265" w:rsidP="003D6265">
            <w:pPr>
              <w:jc w:val="both"/>
              <w:rPr>
                <w:sz w:val="24"/>
                <w:szCs w:val="24"/>
              </w:rPr>
            </w:pPr>
            <w:r w:rsidRPr="0044643D">
              <w:rPr>
                <w:sz w:val="24"/>
                <w:szCs w:val="24"/>
              </w:rPr>
              <w:t>Ежемесячная денежная выплата за период с 1 января 2014 года по 31 декабря 2014 года назначена 17458 семьям</w:t>
            </w:r>
            <w:r w:rsidR="0044643D" w:rsidRPr="0044643D">
              <w:rPr>
                <w:sz w:val="24"/>
                <w:szCs w:val="24"/>
              </w:rPr>
              <w:t>.</w:t>
            </w:r>
          </w:p>
        </w:tc>
      </w:tr>
    </w:tbl>
    <w:p w:rsidR="005B040F" w:rsidRPr="0044643D" w:rsidRDefault="005B040F" w:rsidP="005B040F">
      <w:pPr>
        <w:ind w:left="-142"/>
        <w:rPr>
          <w:sz w:val="28"/>
          <w:szCs w:val="28"/>
        </w:rPr>
      </w:pPr>
    </w:p>
    <w:p w:rsidR="007F05AD" w:rsidRPr="0044643D" w:rsidRDefault="00436436" w:rsidP="00931016">
      <w:pPr>
        <w:ind w:left="-142" w:right="-206"/>
        <w:rPr>
          <w:sz w:val="28"/>
          <w:szCs w:val="28"/>
        </w:rPr>
      </w:pPr>
      <w:r w:rsidRPr="0044643D">
        <w:rPr>
          <w:sz w:val="28"/>
          <w:szCs w:val="28"/>
        </w:rPr>
        <w:t xml:space="preserve"> </w:t>
      </w:r>
      <w:bookmarkStart w:id="0" w:name="_GoBack"/>
      <w:bookmarkEnd w:id="0"/>
    </w:p>
    <w:sectPr w:rsidR="007F05AD" w:rsidRPr="0044643D" w:rsidSect="00933617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19" w:rsidRDefault="005C2519">
      <w:r>
        <w:separator/>
      </w:r>
    </w:p>
  </w:endnote>
  <w:endnote w:type="continuationSeparator" w:id="0">
    <w:p w:rsidR="005C2519" w:rsidRDefault="005C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19" w:rsidRDefault="005C2519">
      <w:r>
        <w:separator/>
      </w:r>
    </w:p>
  </w:footnote>
  <w:footnote w:type="continuationSeparator" w:id="0">
    <w:p w:rsidR="005C2519" w:rsidRDefault="005C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A4" w:rsidRDefault="00CB7BA4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BA4" w:rsidRDefault="00CB7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933617" w:rsidRDefault="0093361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AFEB6B" wp14:editId="34E7600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933617" w:rsidRPr="00933617" w:rsidRDefault="00933617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51273" w:rsidRPr="00651273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933617" w:rsidRPr="00933617" w:rsidRDefault="00933617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51273" w:rsidRPr="00651273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9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428AC"/>
    <w:rsid w:val="000430D6"/>
    <w:rsid w:val="00043BB2"/>
    <w:rsid w:val="000558D8"/>
    <w:rsid w:val="000627A1"/>
    <w:rsid w:val="00091A47"/>
    <w:rsid w:val="00092FB6"/>
    <w:rsid w:val="000A3735"/>
    <w:rsid w:val="000B331D"/>
    <w:rsid w:val="000C1217"/>
    <w:rsid w:val="000C3BB6"/>
    <w:rsid w:val="000C3D8F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2118A"/>
    <w:rsid w:val="00123B62"/>
    <w:rsid w:val="00127B5E"/>
    <w:rsid w:val="00133DB8"/>
    <w:rsid w:val="001407D3"/>
    <w:rsid w:val="00143925"/>
    <w:rsid w:val="00143F15"/>
    <w:rsid w:val="001507DB"/>
    <w:rsid w:val="00157F59"/>
    <w:rsid w:val="00161FA0"/>
    <w:rsid w:val="0016328E"/>
    <w:rsid w:val="00165944"/>
    <w:rsid w:val="00172D24"/>
    <w:rsid w:val="00174771"/>
    <w:rsid w:val="00176B6E"/>
    <w:rsid w:val="00183F56"/>
    <w:rsid w:val="001848A9"/>
    <w:rsid w:val="00194609"/>
    <w:rsid w:val="00197477"/>
    <w:rsid w:val="00197DE8"/>
    <w:rsid w:val="001A0F57"/>
    <w:rsid w:val="001A7A97"/>
    <w:rsid w:val="001B01FE"/>
    <w:rsid w:val="001B1B44"/>
    <w:rsid w:val="001D2D8B"/>
    <w:rsid w:val="001D39BA"/>
    <w:rsid w:val="001D770D"/>
    <w:rsid w:val="001D7EBF"/>
    <w:rsid w:val="001F3C02"/>
    <w:rsid w:val="001F7A7B"/>
    <w:rsid w:val="001F7C4F"/>
    <w:rsid w:val="002033C7"/>
    <w:rsid w:val="00206308"/>
    <w:rsid w:val="00211D1F"/>
    <w:rsid w:val="00212589"/>
    <w:rsid w:val="002155BC"/>
    <w:rsid w:val="00215ACC"/>
    <w:rsid w:val="002211E3"/>
    <w:rsid w:val="0023394B"/>
    <w:rsid w:val="002375A0"/>
    <w:rsid w:val="002555D0"/>
    <w:rsid w:val="00255AF4"/>
    <w:rsid w:val="002715BC"/>
    <w:rsid w:val="002716E6"/>
    <w:rsid w:val="00271D17"/>
    <w:rsid w:val="0027794D"/>
    <w:rsid w:val="00286762"/>
    <w:rsid w:val="00293FB0"/>
    <w:rsid w:val="002A2C5D"/>
    <w:rsid w:val="002A56BD"/>
    <w:rsid w:val="002A63E3"/>
    <w:rsid w:val="002C0449"/>
    <w:rsid w:val="002E05AD"/>
    <w:rsid w:val="002E2D86"/>
    <w:rsid w:val="002F2B27"/>
    <w:rsid w:val="002F2BF5"/>
    <w:rsid w:val="002F77EE"/>
    <w:rsid w:val="003003E3"/>
    <w:rsid w:val="003011DD"/>
    <w:rsid w:val="00304A9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3C6D"/>
    <w:rsid w:val="00343CF5"/>
    <w:rsid w:val="00347C4F"/>
    <w:rsid w:val="00350FA1"/>
    <w:rsid w:val="00376A7E"/>
    <w:rsid w:val="00380AAE"/>
    <w:rsid w:val="00380B49"/>
    <w:rsid w:val="00390651"/>
    <w:rsid w:val="00392652"/>
    <w:rsid w:val="003A70F9"/>
    <w:rsid w:val="003B0E88"/>
    <w:rsid w:val="003B4D7D"/>
    <w:rsid w:val="003B5969"/>
    <w:rsid w:val="003C7B7C"/>
    <w:rsid w:val="003D39FA"/>
    <w:rsid w:val="003D3A64"/>
    <w:rsid w:val="003D6265"/>
    <w:rsid w:val="00413E68"/>
    <w:rsid w:val="004351F7"/>
    <w:rsid w:val="00436436"/>
    <w:rsid w:val="00440333"/>
    <w:rsid w:val="0044093A"/>
    <w:rsid w:val="0044643D"/>
    <w:rsid w:val="004503C1"/>
    <w:rsid w:val="00457908"/>
    <w:rsid w:val="00465F08"/>
    <w:rsid w:val="00466368"/>
    <w:rsid w:val="0048053A"/>
    <w:rsid w:val="00485682"/>
    <w:rsid w:val="00495F4F"/>
    <w:rsid w:val="004A2B1D"/>
    <w:rsid w:val="004B3738"/>
    <w:rsid w:val="004B5DEB"/>
    <w:rsid w:val="004C14B4"/>
    <w:rsid w:val="004C25A1"/>
    <w:rsid w:val="004D0911"/>
    <w:rsid w:val="004D31C1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30E59"/>
    <w:rsid w:val="0053144E"/>
    <w:rsid w:val="00534D07"/>
    <w:rsid w:val="00541BD1"/>
    <w:rsid w:val="00543C68"/>
    <w:rsid w:val="0054590E"/>
    <w:rsid w:val="00553A09"/>
    <w:rsid w:val="005746F7"/>
    <w:rsid w:val="00581F35"/>
    <w:rsid w:val="00585E6F"/>
    <w:rsid w:val="005A07D9"/>
    <w:rsid w:val="005A4895"/>
    <w:rsid w:val="005A61F0"/>
    <w:rsid w:val="005B040F"/>
    <w:rsid w:val="005B3956"/>
    <w:rsid w:val="005B7624"/>
    <w:rsid w:val="005C2519"/>
    <w:rsid w:val="005C792B"/>
    <w:rsid w:val="005D4DCD"/>
    <w:rsid w:val="005E0A70"/>
    <w:rsid w:val="005E4A53"/>
    <w:rsid w:val="005F4826"/>
    <w:rsid w:val="005F5D64"/>
    <w:rsid w:val="0060265B"/>
    <w:rsid w:val="0061327F"/>
    <w:rsid w:val="006371CA"/>
    <w:rsid w:val="006406C8"/>
    <w:rsid w:val="006423AF"/>
    <w:rsid w:val="00651273"/>
    <w:rsid w:val="0065422C"/>
    <w:rsid w:val="00656C5B"/>
    <w:rsid w:val="006667C6"/>
    <w:rsid w:val="00675D83"/>
    <w:rsid w:val="006767BE"/>
    <w:rsid w:val="00676A46"/>
    <w:rsid w:val="0068015E"/>
    <w:rsid w:val="006802A3"/>
    <w:rsid w:val="006842CC"/>
    <w:rsid w:val="00684A3D"/>
    <w:rsid w:val="00684B38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74DB"/>
    <w:rsid w:val="007174DC"/>
    <w:rsid w:val="00722CF1"/>
    <w:rsid w:val="00724FD2"/>
    <w:rsid w:val="00732783"/>
    <w:rsid w:val="00732A17"/>
    <w:rsid w:val="00732F78"/>
    <w:rsid w:val="0073401C"/>
    <w:rsid w:val="00736CAE"/>
    <w:rsid w:val="00750F84"/>
    <w:rsid w:val="00755166"/>
    <w:rsid w:val="0076349A"/>
    <w:rsid w:val="00774E00"/>
    <w:rsid w:val="007761EC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D7AD4"/>
    <w:rsid w:val="007F04F1"/>
    <w:rsid w:val="007F05AD"/>
    <w:rsid w:val="007F753A"/>
    <w:rsid w:val="00802FA8"/>
    <w:rsid w:val="00806480"/>
    <w:rsid w:val="0081264F"/>
    <w:rsid w:val="00833877"/>
    <w:rsid w:val="00840658"/>
    <w:rsid w:val="00846AFB"/>
    <w:rsid w:val="00850F74"/>
    <w:rsid w:val="00856DA7"/>
    <w:rsid w:val="00873FFA"/>
    <w:rsid w:val="00887D94"/>
    <w:rsid w:val="00892CE2"/>
    <w:rsid w:val="00895761"/>
    <w:rsid w:val="00896265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25234"/>
    <w:rsid w:val="0092588A"/>
    <w:rsid w:val="00931016"/>
    <w:rsid w:val="0093269D"/>
    <w:rsid w:val="00933617"/>
    <w:rsid w:val="00935CF7"/>
    <w:rsid w:val="009360D3"/>
    <w:rsid w:val="009367C8"/>
    <w:rsid w:val="009428AB"/>
    <w:rsid w:val="009532DF"/>
    <w:rsid w:val="00955FBE"/>
    <w:rsid w:val="009575DB"/>
    <w:rsid w:val="009655ED"/>
    <w:rsid w:val="009719A7"/>
    <w:rsid w:val="00975E54"/>
    <w:rsid w:val="00982A49"/>
    <w:rsid w:val="0098490C"/>
    <w:rsid w:val="00985711"/>
    <w:rsid w:val="009902F5"/>
    <w:rsid w:val="0099355B"/>
    <w:rsid w:val="00995F7F"/>
    <w:rsid w:val="009974C5"/>
    <w:rsid w:val="009A362D"/>
    <w:rsid w:val="009A609E"/>
    <w:rsid w:val="009A7C77"/>
    <w:rsid w:val="009B2BB5"/>
    <w:rsid w:val="009B4781"/>
    <w:rsid w:val="009B605F"/>
    <w:rsid w:val="009D325E"/>
    <w:rsid w:val="009E020D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165B"/>
    <w:rsid w:val="00A6468D"/>
    <w:rsid w:val="00A67BF1"/>
    <w:rsid w:val="00A80298"/>
    <w:rsid w:val="00A8274B"/>
    <w:rsid w:val="00A8582C"/>
    <w:rsid w:val="00AA070E"/>
    <w:rsid w:val="00AA0901"/>
    <w:rsid w:val="00AB17F2"/>
    <w:rsid w:val="00AD0582"/>
    <w:rsid w:val="00AD2AAD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1064"/>
    <w:rsid w:val="00B32B54"/>
    <w:rsid w:val="00B3419B"/>
    <w:rsid w:val="00B425EC"/>
    <w:rsid w:val="00B4394B"/>
    <w:rsid w:val="00B46353"/>
    <w:rsid w:val="00B74B70"/>
    <w:rsid w:val="00B75DE2"/>
    <w:rsid w:val="00B77D8F"/>
    <w:rsid w:val="00B8213D"/>
    <w:rsid w:val="00B82895"/>
    <w:rsid w:val="00B87885"/>
    <w:rsid w:val="00B96599"/>
    <w:rsid w:val="00BA5B6B"/>
    <w:rsid w:val="00BB774E"/>
    <w:rsid w:val="00BC46E6"/>
    <w:rsid w:val="00BD27CA"/>
    <w:rsid w:val="00BD3AF8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47F8"/>
    <w:rsid w:val="00C44B78"/>
    <w:rsid w:val="00C45976"/>
    <w:rsid w:val="00C46782"/>
    <w:rsid w:val="00C50405"/>
    <w:rsid w:val="00C53809"/>
    <w:rsid w:val="00C66414"/>
    <w:rsid w:val="00C845B2"/>
    <w:rsid w:val="00CA29CD"/>
    <w:rsid w:val="00CB2B9E"/>
    <w:rsid w:val="00CB49A9"/>
    <w:rsid w:val="00CB5FB5"/>
    <w:rsid w:val="00CB7BA4"/>
    <w:rsid w:val="00CC4561"/>
    <w:rsid w:val="00CC4BFE"/>
    <w:rsid w:val="00CC6749"/>
    <w:rsid w:val="00CD26DC"/>
    <w:rsid w:val="00CE02CD"/>
    <w:rsid w:val="00CE0C08"/>
    <w:rsid w:val="00CE28D4"/>
    <w:rsid w:val="00CF2377"/>
    <w:rsid w:val="00D0081D"/>
    <w:rsid w:val="00D12CFD"/>
    <w:rsid w:val="00D14637"/>
    <w:rsid w:val="00D15D63"/>
    <w:rsid w:val="00D22BEA"/>
    <w:rsid w:val="00D25288"/>
    <w:rsid w:val="00D422B0"/>
    <w:rsid w:val="00D4325C"/>
    <w:rsid w:val="00D5016E"/>
    <w:rsid w:val="00D52524"/>
    <w:rsid w:val="00D54A90"/>
    <w:rsid w:val="00D55EF9"/>
    <w:rsid w:val="00D66323"/>
    <w:rsid w:val="00D754BC"/>
    <w:rsid w:val="00D8230C"/>
    <w:rsid w:val="00D91B7F"/>
    <w:rsid w:val="00D944FE"/>
    <w:rsid w:val="00DA71EA"/>
    <w:rsid w:val="00DB371C"/>
    <w:rsid w:val="00DB7BF6"/>
    <w:rsid w:val="00DC0987"/>
    <w:rsid w:val="00DC1BAA"/>
    <w:rsid w:val="00DC7C43"/>
    <w:rsid w:val="00DD0D7C"/>
    <w:rsid w:val="00DD18A5"/>
    <w:rsid w:val="00DD44E2"/>
    <w:rsid w:val="00DE47F3"/>
    <w:rsid w:val="00DE7A28"/>
    <w:rsid w:val="00DF3663"/>
    <w:rsid w:val="00E078D9"/>
    <w:rsid w:val="00E15E41"/>
    <w:rsid w:val="00E257E8"/>
    <w:rsid w:val="00E27033"/>
    <w:rsid w:val="00E30888"/>
    <w:rsid w:val="00E321C8"/>
    <w:rsid w:val="00E32A4B"/>
    <w:rsid w:val="00E433DB"/>
    <w:rsid w:val="00E47DC2"/>
    <w:rsid w:val="00E70E42"/>
    <w:rsid w:val="00E80823"/>
    <w:rsid w:val="00E92CE4"/>
    <w:rsid w:val="00E9346A"/>
    <w:rsid w:val="00EA0AE9"/>
    <w:rsid w:val="00EA56F7"/>
    <w:rsid w:val="00EA7C39"/>
    <w:rsid w:val="00EB2005"/>
    <w:rsid w:val="00EB2CF1"/>
    <w:rsid w:val="00EB7745"/>
    <w:rsid w:val="00EB78DB"/>
    <w:rsid w:val="00EC01CA"/>
    <w:rsid w:val="00EC7D9A"/>
    <w:rsid w:val="00EE1D29"/>
    <w:rsid w:val="00EE68B6"/>
    <w:rsid w:val="00EF7485"/>
    <w:rsid w:val="00F04293"/>
    <w:rsid w:val="00F17C1A"/>
    <w:rsid w:val="00F20E98"/>
    <w:rsid w:val="00F25A20"/>
    <w:rsid w:val="00F27D33"/>
    <w:rsid w:val="00F406AF"/>
    <w:rsid w:val="00F46254"/>
    <w:rsid w:val="00F5108C"/>
    <w:rsid w:val="00F6454B"/>
    <w:rsid w:val="00F65FD8"/>
    <w:rsid w:val="00F67E69"/>
    <w:rsid w:val="00F71C88"/>
    <w:rsid w:val="00F73F66"/>
    <w:rsid w:val="00F84E4C"/>
    <w:rsid w:val="00FA576F"/>
    <w:rsid w:val="00FA5CBC"/>
    <w:rsid w:val="00FB2047"/>
    <w:rsid w:val="00FB608D"/>
    <w:rsid w:val="00FC0380"/>
    <w:rsid w:val="00FE32D5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D538-7E87-4F08-BB8B-E912634A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3</cp:revision>
  <cp:lastPrinted>2015-01-23T08:34:00Z</cp:lastPrinted>
  <dcterms:created xsi:type="dcterms:W3CDTF">2015-05-29T13:03:00Z</dcterms:created>
  <dcterms:modified xsi:type="dcterms:W3CDTF">2015-05-29T13:04:00Z</dcterms:modified>
</cp:coreProperties>
</file>