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F7" w:rsidRPr="00333B6E" w:rsidRDefault="00776CF7" w:rsidP="00776CF7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color w:val="000000" w:themeColor="text1"/>
          <w:szCs w:val="28"/>
        </w:rPr>
      </w:pPr>
      <w:r w:rsidRPr="00333B6E">
        <w:rPr>
          <w:b/>
          <w:color w:val="000000" w:themeColor="text1"/>
          <w:szCs w:val="28"/>
        </w:rPr>
        <w:t>Таблица 1</w:t>
      </w:r>
    </w:p>
    <w:p w:rsidR="00776CF7" w:rsidRPr="00333B6E" w:rsidRDefault="00776CF7" w:rsidP="00A013C1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ПОКАЗАТЕЛИ</w:t>
      </w:r>
    </w:p>
    <w:p w:rsidR="00776CF7" w:rsidRPr="00333B6E" w:rsidRDefault="00776CF7" w:rsidP="009860E1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 xml:space="preserve">результатов экономической деятельности государственных учреждений социального обслуживания Краснодарского края </w:t>
      </w:r>
    </w:p>
    <w:p w:rsidR="00776CF7" w:rsidRPr="00333B6E" w:rsidRDefault="00776CF7" w:rsidP="00235A18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 xml:space="preserve">за </w:t>
      </w:r>
      <w:r w:rsidR="00141507" w:rsidRPr="00333B6E">
        <w:rPr>
          <w:color w:val="000000" w:themeColor="text1"/>
          <w:szCs w:val="28"/>
        </w:rPr>
        <w:t>1 полугодие</w:t>
      </w:r>
      <w:r w:rsidR="002D3628" w:rsidRPr="00333B6E">
        <w:rPr>
          <w:color w:val="000000" w:themeColor="text1"/>
          <w:szCs w:val="28"/>
        </w:rPr>
        <w:t xml:space="preserve"> </w:t>
      </w:r>
      <w:r w:rsidRPr="00333B6E">
        <w:rPr>
          <w:color w:val="000000" w:themeColor="text1"/>
          <w:szCs w:val="28"/>
        </w:rPr>
        <w:t>201</w:t>
      </w:r>
      <w:r w:rsidR="002D3628" w:rsidRPr="00333B6E">
        <w:rPr>
          <w:color w:val="000000" w:themeColor="text1"/>
          <w:szCs w:val="28"/>
        </w:rPr>
        <w:t>1</w:t>
      </w:r>
      <w:r w:rsidRPr="00333B6E">
        <w:rPr>
          <w:color w:val="000000" w:themeColor="text1"/>
          <w:szCs w:val="28"/>
        </w:rPr>
        <w:t xml:space="preserve"> год</w:t>
      </w:r>
      <w:r w:rsidR="002D3628" w:rsidRPr="00333B6E">
        <w:rPr>
          <w:color w:val="000000" w:themeColor="text1"/>
          <w:szCs w:val="28"/>
        </w:rPr>
        <w:t>а</w:t>
      </w:r>
    </w:p>
    <w:p w:rsidR="00776CF7" w:rsidRPr="00333B6E" w:rsidRDefault="00776CF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2D3628" w:rsidRPr="00333B6E" w:rsidRDefault="00776CF7" w:rsidP="002D3628">
      <w:pPr>
        <w:pStyle w:val="a3"/>
        <w:tabs>
          <w:tab w:val="left" w:pos="900"/>
          <w:tab w:val="left" w:pos="1080"/>
        </w:tabs>
        <w:ind w:left="2127" w:hanging="2127"/>
        <w:jc w:val="left"/>
        <w:rPr>
          <w:color w:val="000000" w:themeColor="text1"/>
        </w:rPr>
      </w:pPr>
      <w:r w:rsidRPr="00333B6E">
        <w:rPr>
          <w:color w:val="000000" w:themeColor="text1"/>
          <w:szCs w:val="28"/>
        </w:rPr>
        <w:t>Тип учреждений: Г</w:t>
      </w:r>
      <w:r w:rsidR="008A61FA" w:rsidRPr="00333B6E">
        <w:rPr>
          <w:color w:val="000000" w:themeColor="text1"/>
          <w:szCs w:val="28"/>
        </w:rPr>
        <w:t>К</w:t>
      </w:r>
      <w:r w:rsidRPr="00333B6E">
        <w:rPr>
          <w:color w:val="000000" w:themeColor="text1"/>
          <w:szCs w:val="28"/>
        </w:rPr>
        <w:t xml:space="preserve"> СО КК семьи и детей</w:t>
      </w: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7370"/>
        <w:gridCol w:w="1620"/>
      </w:tblGrid>
      <w:tr w:rsidR="002D3628" w:rsidRPr="00333B6E" w:rsidTr="002D3628">
        <w:trPr>
          <w:trHeight w:val="108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28" w:rsidRPr="00333B6E" w:rsidRDefault="002D362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28" w:rsidRPr="00333B6E" w:rsidRDefault="002D362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Численное значение показателя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Освоение бюджетных средств по лицевым  счетам учреждений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C7164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42,</w:t>
            </w:r>
            <w:r w:rsidR="00A456F5"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освоение бюджетных средств по сметам учреждений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A456F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42</w:t>
            </w:r>
            <w:r w:rsidR="002D3628" w:rsidRPr="00333B6E">
              <w:rPr>
                <w:color w:val="000000" w:themeColor="text1"/>
                <w:sz w:val="28"/>
                <w:szCs w:val="28"/>
              </w:rPr>
              <w:t>,</w:t>
            </w:r>
            <w:r w:rsidRPr="00333B6E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бюджетных средств учреждений по лицевым счетам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  <w:r w:rsidR="00A456F5" w:rsidRPr="00333B6E">
              <w:rPr>
                <w:color w:val="000000" w:themeColor="text1"/>
                <w:sz w:val="28"/>
                <w:szCs w:val="28"/>
              </w:rPr>
              <w:t> </w:t>
            </w:r>
            <w:r w:rsidRPr="00333B6E">
              <w:rPr>
                <w:color w:val="000000" w:themeColor="text1"/>
                <w:sz w:val="28"/>
                <w:szCs w:val="28"/>
              </w:rPr>
              <w:t>00</w:t>
            </w:r>
            <w:r w:rsidR="00A456F5" w:rsidRPr="00333B6E">
              <w:rPr>
                <w:color w:val="000000" w:themeColor="text1"/>
                <w:sz w:val="28"/>
                <w:szCs w:val="28"/>
              </w:rPr>
              <w:t>9 075,8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плановый объем бюджетных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средств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в соответствии с бюджетными  сметами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96</w:t>
            </w:r>
            <w:r w:rsidR="006B1D49" w:rsidRPr="00333B6E">
              <w:rPr>
                <w:color w:val="000000" w:themeColor="text1"/>
                <w:sz w:val="28"/>
                <w:szCs w:val="28"/>
              </w:rPr>
              <w:t>5 336,1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1.2.</w:t>
            </w:r>
          </w:p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Объем фактически освоенных бюджетных средств учреждениями по лицевым счетам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D0392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424 726,7</w:t>
            </w:r>
          </w:p>
        </w:tc>
      </w:tr>
      <w:tr w:rsidR="002D3628" w:rsidRPr="00333B6E" w:rsidTr="002D3628">
        <w:trPr>
          <w:trHeight w:val="7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объем фактически освоенных бюджетных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средств по бюджетным  сметам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B37EC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413 979,3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Освоение внебюджетных средств учреждениями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Объем средств, поступивших в учреждение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Израсходовано внебюджетных средств, поступивших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Кредиторская задолженность по расчетам с поставщиками и подрядчиками за приобретенные материальные ценности (выполненные работы, оказанные услуги) по бюджетной деятельности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D77D0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5 281,0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просроченная кредиторская задолженность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  <w:r w:rsidR="00B05E8B" w:rsidRPr="00333B6E">
              <w:rPr>
                <w:color w:val="000000" w:themeColor="text1"/>
                <w:sz w:val="28"/>
                <w:szCs w:val="28"/>
              </w:rPr>
              <w:t>6,8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1A766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273 061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1A766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236 941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плана по количеству обслуживаемых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EF581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57,4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373 890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540FB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214 430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Численность работников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1874D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4 813</w:t>
            </w:r>
            <w:r w:rsidR="002D3628" w:rsidRPr="00333B6E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Укомплектованность штатов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  <w:r w:rsidR="001874D8" w:rsidRPr="00333B6E">
              <w:rPr>
                <w:color w:val="000000" w:themeColor="text1"/>
                <w:sz w:val="28"/>
                <w:szCs w:val="28"/>
              </w:rPr>
              <w:t>2,4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штатных единиц в соответствии со штатными расписаниями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691B3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5 911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занятых штатных единиц в соответствии со штатными расписаниями (в том числе по совместительству)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6F4F0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4 867,75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Удельный вес планового объема расходов на стимулирующие и компенсационные выплаты в общем плановом объеме расходов по заработной плате </w:t>
            </w:r>
          </w:p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36,9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Общий плановый объем расходов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8329A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524 249,1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расходов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193 552,1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плановый объем расходов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105 131,5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плановый объем расходов на выплаты компенсационного характера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88 420,6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фактических расходов на стимулирующие и компенсационные выплаты в общем объеме фактических расходов по заработной плате 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87181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45</w:t>
            </w:r>
            <w:r w:rsidR="002D3628" w:rsidRPr="00333B6E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Фактические расходы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750BF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246</w:t>
            </w:r>
            <w:r w:rsidR="006F44B4"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color w:val="000000" w:themeColor="text1"/>
                <w:sz w:val="28"/>
                <w:szCs w:val="28"/>
              </w:rPr>
              <w:t>852,3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Фактические расходы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F372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102 009,6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фактические расходы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B8052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58 315,9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фактические расходы на компенсационные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3D05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43</w:t>
            </w:r>
            <w:r w:rsidR="00872EED"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color w:val="000000" w:themeColor="text1"/>
                <w:sz w:val="28"/>
                <w:szCs w:val="28"/>
              </w:rPr>
              <w:t>693,7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Средний размер заработной платы в учреждении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F1579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9,2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планового объема нефинансовых активов (отношение сумм статей бюджетной сметы по КОСГУ 300 к общему плановому объему расходов)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  <w:r w:rsidR="00425400" w:rsidRPr="00333B6E">
              <w:rPr>
                <w:color w:val="000000" w:themeColor="text1"/>
                <w:sz w:val="28"/>
                <w:szCs w:val="28"/>
              </w:rPr>
              <w:t>0,67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нефинансовых активов (суммы статей бюджетной сметы по КОСГУ 300)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DB65B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103 006,3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11.2.</w:t>
            </w:r>
          </w:p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Общий плановый объем расходов в соответствии с бюджетными сметами (тыс.руб.)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96</w:t>
            </w:r>
            <w:r w:rsidR="008628CF" w:rsidRPr="00333B6E">
              <w:rPr>
                <w:color w:val="000000" w:themeColor="text1"/>
                <w:sz w:val="28"/>
                <w:szCs w:val="28"/>
              </w:rPr>
              <w:t>5 336,1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фактического объема нефинансовых активов (отношение фактически освоенных средств по КОСГУ 300 на отчетную дату к общему объему фактически освоенных средств по бюджетным сметам на отчетную дату)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2D362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9,</w:t>
            </w:r>
            <w:r w:rsidR="00EB1060"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Фактическое освоение нефинансовых активов (фактическое освоение средств на отчетную дату по </w:t>
            </w: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КОСГУ 300 бюджетных смет)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EB106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39 740,6</w:t>
            </w:r>
          </w:p>
        </w:tc>
      </w:tr>
      <w:tr w:rsidR="002D3628" w:rsidRPr="00333B6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333B6E" w:rsidRDefault="002D3628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12.2.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333B6E" w:rsidRDefault="002D3628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Общий объем фактически освоенных средств  по бюджетным сметам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333B6E" w:rsidRDefault="00BF178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413 979,3</w:t>
            </w:r>
          </w:p>
        </w:tc>
      </w:tr>
    </w:tbl>
    <w:p w:rsidR="002D3628" w:rsidRPr="00333B6E" w:rsidRDefault="002D3628" w:rsidP="002D3628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5A6203" w:rsidRPr="00333B6E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</w:p>
    <w:p w:rsidR="00776CF7" w:rsidRPr="00333B6E" w:rsidRDefault="00776CF7" w:rsidP="002D3628">
      <w:pPr>
        <w:pStyle w:val="a3"/>
        <w:tabs>
          <w:tab w:val="left" w:pos="900"/>
          <w:tab w:val="left" w:pos="1080"/>
        </w:tabs>
        <w:jc w:val="right"/>
        <w:rPr>
          <w:b/>
          <w:color w:val="000000" w:themeColor="text1"/>
          <w:szCs w:val="28"/>
        </w:rPr>
      </w:pPr>
      <w:r w:rsidRPr="00333B6E">
        <w:rPr>
          <w:b/>
          <w:color w:val="000000" w:themeColor="text1"/>
          <w:szCs w:val="28"/>
        </w:rPr>
        <w:lastRenderedPageBreak/>
        <w:t>Таблица 2</w:t>
      </w:r>
    </w:p>
    <w:p w:rsidR="00776CF7" w:rsidRPr="00333B6E" w:rsidRDefault="00776CF7" w:rsidP="00776CF7">
      <w:pPr>
        <w:rPr>
          <w:color w:val="000000" w:themeColor="text1"/>
          <w:sz w:val="28"/>
          <w:szCs w:val="28"/>
        </w:rPr>
      </w:pPr>
    </w:p>
    <w:p w:rsidR="00776CF7" w:rsidRPr="00333B6E" w:rsidRDefault="00776CF7" w:rsidP="00A013C1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ПОКАЗАТЕЛИ</w:t>
      </w:r>
    </w:p>
    <w:p w:rsidR="00776CF7" w:rsidRPr="00333B6E" w:rsidRDefault="00776CF7" w:rsidP="00D3326B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результатов экономической деятельности государственных учреждений социального обслуживания Краснодарского края</w:t>
      </w:r>
    </w:p>
    <w:p w:rsidR="00EC09E8" w:rsidRPr="00333B6E" w:rsidRDefault="00694CFF" w:rsidP="00EC09E8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за 1 полугодие</w:t>
      </w:r>
      <w:r w:rsidR="00EC09E8" w:rsidRPr="00333B6E">
        <w:rPr>
          <w:color w:val="000000" w:themeColor="text1"/>
          <w:szCs w:val="28"/>
        </w:rPr>
        <w:t xml:space="preserve"> 2011 года</w:t>
      </w:r>
    </w:p>
    <w:p w:rsidR="00EC09E8" w:rsidRPr="00333B6E" w:rsidRDefault="00EC09E8" w:rsidP="00EC09E8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</w:p>
    <w:p w:rsidR="00776CF7" w:rsidRPr="00333B6E" w:rsidRDefault="00776CF7" w:rsidP="00776CF7">
      <w:pPr>
        <w:pStyle w:val="a3"/>
        <w:tabs>
          <w:tab w:val="left" w:pos="900"/>
          <w:tab w:val="left" w:pos="1080"/>
        </w:tabs>
        <w:jc w:val="left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Тип учреждений: Стационарные и образовательные учреждения</w:t>
      </w:r>
    </w:p>
    <w:p w:rsidR="0063250C" w:rsidRPr="00333B6E" w:rsidRDefault="0063250C" w:rsidP="0063250C">
      <w:pPr>
        <w:pStyle w:val="a3"/>
        <w:tabs>
          <w:tab w:val="left" w:pos="900"/>
          <w:tab w:val="left" w:pos="1080"/>
        </w:tabs>
        <w:jc w:val="left"/>
        <w:rPr>
          <w:color w:val="000000" w:themeColor="text1"/>
        </w:rPr>
      </w:pP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7370"/>
        <w:gridCol w:w="1620"/>
      </w:tblGrid>
      <w:tr w:rsidR="0063250C" w:rsidRPr="00333B6E" w:rsidTr="0063250C">
        <w:trPr>
          <w:trHeight w:val="108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63250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63250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Численное значение показателя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Освоение бюджетных средств по лицевому счету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71685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41,4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освоение бюджетных средств по смете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D50DE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44,4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бюджетных средств учреждения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6C103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1 241 517,7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плановый объем бюджетных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средств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в соответствии с бюджетной сметой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EF365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1 153 327,3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1.2.</w:t>
            </w:r>
          </w:p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Объем фактически освоенных бюджетных средств учреждением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0B063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514 509,4</w:t>
            </w:r>
          </w:p>
        </w:tc>
      </w:tr>
      <w:tr w:rsidR="0063250C" w:rsidRPr="00333B6E" w:rsidTr="0063250C">
        <w:trPr>
          <w:trHeight w:val="7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объем фактически освоенных бюджетных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средств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0B063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511 797,5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Освоение внебюджетных средств учреждением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EB4B5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92,9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Объем средств, поступивших в учреждение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C462F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218 362,9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Израсходовано внебюджетных средств, поступивших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8F30F8">
            <w:pPr>
              <w:jc w:val="right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202 750,3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Кредиторская задолженность по расчетам с поставщиками и подрядчиками за приобретенные материальные ценности (выполненные работы, оказанные услуги) по бюджетной деятельности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503E5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1 988,1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просроченная кредиторская задолженность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63250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EE0CF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95,1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A37E02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33B6E">
              <w:rPr>
                <w:bCs/>
                <w:color w:val="000000" w:themeColor="text1"/>
                <w:sz w:val="28"/>
                <w:szCs w:val="28"/>
              </w:rPr>
              <w:t>1 532 727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747D47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33B6E">
              <w:rPr>
                <w:bCs/>
                <w:color w:val="000000" w:themeColor="text1"/>
                <w:sz w:val="28"/>
                <w:szCs w:val="28"/>
              </w:rPr>
              <w:t>1 458 340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плана по количеству обслуживаемых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63250C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33B6E">
              <w:rPr>
                <w:bCs/>
                <w:color w:val="000000" w:themeColor="text1"/>
                <w:sz w:val="28"/>
                <w:szCs w:val="28"/>
              </w:rPr>
              <w:t>9</w:t>
            </w:r>
            <w:r w:rsidR="00A14A14" w:rsidRPr="00333B6E">
              <w:rPr>
                <w:bCs/>
                <w:color w:val="000000" w:themeColor="text1"/>
                <w:sz w:val="28"/>
                <w:szCs w:val="28"/>
              </w:rPr>
              <w:t>6,2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664B82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33B6E">
              <w:rPr>
                <w:bCs/>
                <w:color w:val="000000" w:themeColor="text1"/>
                <w:sz w:val="28"/>
                <w:szCs w:val="28"/>
              </w:rPr>
              <w:t>8 89</w:t>
            </w:r>
            <w:r w:rsidR="0063250C" w:rsidRPr="00333B6E">
              <w:rPr>
                <w:bCs/>
                <w:color w:val="000000" w:themeColor="text1"/>
                <w:sz w:val="28"/>
                <w:szCs w:val="28"/>
              </w:rPr>
              <w:t>7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664B82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33B6E">
              <w:rPr>
                <w:bCs/>
                <w:color w:val="000000" w:themeColor="text1"/>
                <w:sz w:val="28"/>
                <w:szCs w:val="28"/>
              </w:rPr>
              <w:t>8 562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Численность работников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F0082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6 014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Укомплектованность штата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333B6E" w:rsidRDefault="0007213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85,6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штатных единиц в соответствии со штатным расписанием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63250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  <w:r w:rsidR="008A0BE6" w:rsidRPr="00333B6E">
              <w:rPr>
                <w:color w:val="000000" w:themeColor="text1"/>
                <w:sz w:val="28"/>
                <w:szCs w:val="28"/>
              </w:rPr>
              <w:t> 683,25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занятых штатных единиц в соответствии со штатным расписанием (в том числе по совместительству)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7A34B9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7 436,0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Удельный вес планового объема расходов на стимулирующие и компенсационные выплаты в общем плановом объеме расходов по заработной плате </w:t>
            </w:r>
          </w:p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2226D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33,5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Общий плановый объем расходов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0E192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682 469,4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расходов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F6146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228 811,5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плановый объем расходов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2013E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106 586,8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плановый объем расходов на выплаты компенсационного характера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84178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122 224</w:t>
            </w:r>
            <w:r w:rsidR="0063250C" w:rsidRPr="00333B6E">
              <w:rPr>
                <w:color w:val="000000" w:themeColor="text1"/>
                <w:sz w:val="28"/>
                <w:szCs w:val="28"/>
              </w:rPr>
              <w:t>,7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фактических расходов на стимулирующие и компенсационные выплаты в общем объеме фактических расходов по заработной плате 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63250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  <w:r w:rsidR="000E3BB4" w:rsidRPr="00333B6E">
              <w:rPr>
                <w:color w:val="000000" w:themeColor="text1"/>
                <w:sz w:val="28"/>
                <w:szCs w:val="28"/>
              </w:rPr>
              <w:t>6,1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Фактические расходы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D5202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335 753,4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Фактические расходы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A12FC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154 598,4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фактические расходы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834BA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84 746,2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фактические расходы на компенсационные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3C16E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69 852,2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Средний размер заработной платы в учреждении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63250C">
            <w:pPr>
              <w:jc w:val="right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9,</w:t>
            </w:r>
            <w:r w:rsidR="00AF2D78" w:rsidRPr="00333B6E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планового объема нефинансовых активов (отношение сумм статей бюджетной сметы по КОСГУ 300 к общему плановому объему расходов)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1466C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3,4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нефинансовых активов (суммы статей бюджетной сметы по КОСГУ 300)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86038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38 904,1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11.2.</w:t>
            </w:r>
          </w:p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Общий плановый объем расходов в соответствии с бюджетной сметой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F97BF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1 153 327,3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фактического объема нефинансовых активов (отношение фактически освоенных средств по КОСГУ 300 на отчетную дату к общему объему фактически освоенных средств по бюджетной смете на отчетную дату)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1D2F7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2,5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12.1.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освоение нефинансовых активов (фактическое освоение средств на отчетную дату по КОСГУ 300 бюджетной сметы)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787AB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12 995,2</w:t>
            </w:r>
          </w:p>
        </w:tc>
      </w:tr>
      <w:tr w:rsidR="0063250C" w:rsidRPr="00333B6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333B6E" w:rsidRDefault="0063250C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333B6E" w:rsidRDefault="0063250C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Общий объем фактически освоенных средств 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333B6E" w:rsidRDefault="0028117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511797,5</w:t>
            </w:r>
          </w:p>
        </w:tc>
      </w:tr>
    </w:tbl>
    <w:p w:rsidR="0063250C" w:rsidRPr="00333B6E" w:rsidRDefault="0063250C" w:rsidP="0063250C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5A6203" w:rsidRPr="00333B6E" w:rsidRDefault="005A6203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5A6203" w:rsidRPr="00333B6E" w:rsidRDefault="005A6203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5A6203" w:rsidRPr="00333B6E" w:rsidRDefault="005A6203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80786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color w:val="000000" w:themeColor="text1"/>
          <w:szCs w:val="28"/>
        </w:rPr>
      </w:pPr>
      <w:r w:rsidRPr="00333B6E">
        <w:rPr>
          <w:b/>
          <w:color w:val="000000" w:themeColor="text1"/>
          <w:szCs w:val="28"/>
        </w:rPr>
        <w:lastRenderedPageBreak/>
        <w:t>Таблица 3</w:t>
      </w:r>
    </w:p>
    <w:p w:rsidR="00257C18" w:rsidRPr="00333B6E" w:rsidRDefault="00257C18" w:rsidP="00A013C1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ПОКАЗАТЕЛИ</w:t>
      </w:r>
    </w:p>
    <w:p w:rsidR="00257C18" w:rsidRPr="00333B6E" w:rsidRDefault="00257C18" w:rsidP="002E5822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результатов экономической деятельности государственных учреждений социального обслуживания Краснодарского края</w:t>
      </w:r>
    </w:p>
    <w:p w:rsidR="00297288" w:rsidRPr="00333B6E" w:rsidRDefault="00297288" w:rsidP="00E704BA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за</w:t>
      </w:r>
      <w:r w:rsidR="005D6E8A" w:rsidRPr="00333B6E">
        <w:rPr>
          <w:color w:val="000000" w:themeColor="text1"/>
          <w:szCs w:val="28"/>
        </w:rPr>
        <w:t xml:space="preserve"> 1 полугодие</w:t>
      </w:r>
      <w:r w:rsidR="001D4F62" w:rsidRPr="00333B6E">
        <w:rPr>
          <w:color w:val="000000" w:themeColor="text1"/>
          <w:szCs w:val="28"/>
        </w:rPr>
        <w:t xml:space="preserve"> </w:t>
      </w:r>
      <w:r w:rsidR="00E704BA" w:rsidRPr="00333B6E">
        <w:rPr>
          <w:color w:val="000000" w:themeColor="text1"/>
          <w:szCs w:val="28"/>
        </w:rPr>
        <w:t>201</w:t>
      </w:r>
      <w:r w:rsidR="001D4F62" w:rsidRPr="00333B6E">
        <w:rPr>
          <w:color w:val="000000" w:themeColor="text1"/>
          <w:szCs w:val="28"/>
        </w:rPr>
        <w:t>1</w:t>
      </w:r>
      <w:r w:rsidR="00E704BA" w:rsidRPr="00333B6E">
        <w:rPr>
          <w:color w:val="000000" w:themeColor="text1"/>
          <w:szCs w:val="28"/>
        </w:rPr>
        <w:t xml:space="preserve"> год</w:t>
      </w:r>
      <w:r w:rsidR="001D4F62" w:rsidRPr="00333B6E">
        <w:rPr>
          <w:color w:val="000000" w:themeColor="text1"/>
          <w:szCs w:val="28"/>
        </w:rPr>
        <w:t>а</w:t>
      </w:r>
    </w:p>
    <w:p w:rsidR="00257C18" w:rsidRPr="00333B6E" w:rsidRDefault="00257C18" w:rsidP="002E5822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</w:p>
    <w:p w:rsidR="00257C18" w:rsidRPr="00333B6E" w:rsidRDefault="00257C18" w:rsidP="00257C18">
      <w:pPr>
        <w:pStyle w:val="a3"/>
        <w:tabs>
          <w:tab w:val="left" w:pos="900"/>
          <w:tab w:val="left" w:pos="1080"/>
        </w:tabs>
        <w:jc w:val="left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Тип учреждений: ГУ СО КК граждан пожилого возраста и инвалидов</w:t>
      </w:r>
    </w:p>
    <w:p w:rsidR="001D4F62" w:rsidRPr="00333B6E" w:rsidRDefault="001D4F62" w:rsidP="001D4F62">
      <w:pPr>
        <w:pStyle w:val="a3"/>
        <w:tabs>
          <w:tab w:val="left" w:pos="900"/>
          <w:tab w:val="left" w:pos="1080"/>
        </w:tabs>
        <w:ind w:left="2127" w:right="-426" w:hanging="2127"/>
        <w:jc w:val="left"/>
        <w:rPr>
          <w:color w:val="000000" w:themeColor="text1"/>
        </w:rPr>
      </w:pP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7370"/>
        <w:gridCol w:w="1620"/>
      </w:tblGrid>
      <w:tr w:rsidR="001D4F62" w:rsidRPr="00333B6E" w:rsidTr="001D4F62">
        <w:trPr>
          <w:trHeight w:val="108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F62" w:rsidRPr="00333B6E" w:rsidRDefault="001D4F6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Численное значение показателя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Освоение бюджетных средств по лицевому счету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08373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42,3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освоение бюджетных средств по смете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5D701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42,3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бюджетных средств учреждения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  <w:r w:rsidR="006E57A4" w:rsidRPr="00333B6E">
              <w:rPr>
                <w:color w:val="000000" w:themeColor="text1"/>
                <w:sz w:val="28"/>
                <w:szCs w:val="28"/>
              </w:rPr>
              <w:t> </w:t>
            </w:r>
            <w:r w:rsidRPr="00333B6E">
              <w:rPr>
                <w:color w:val="000000" w:themeColor="text1"/>
                <w:sz w:val="28"/>
                <w:szCs w:val="28"/>
              </w:rPr>
              <w:t>2</w:t>
            </w:r>
            <w:r w:rsidR="006E57A4" w:rsidRPr="00333B6E">
              <w:rPr>
                <w:color w:val="000000" w:themeColor="text1"/>
                <w:sz w:val="28"/>
                <w:szCs w:val="28"/>
              </w:rPr>
              <w:t>18 790,7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плановый объем бюджетных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средств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в соответствии с бюджетной сметой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  <w:r w:rsidR="009B3628" w:rsidRPr="00333B6E">
              <w:rPr>
                <w:color w:val="000000" w:themeColor="text1"/>
                <w:sz w:val="28"/>
                <w:szCs w:val="28"/>
              </w:rPr>
              <w:t> </w:t>
            </w:r>
            <w:r w:rsidRPr="00333B6E">
              <w:rPr>
                <w:color w:val="000000" w:themeColor="text1"/>
                <w:sz w:val="28"/>
                <w:szCs w:val="28"/>
              </w:rPr>
              <w:t>2</w:t>
            </w:r>
            <w:r w:rsidR="00D662C8" w:rsidRPr="00333B6E">
              <w:rPr>
                <w:color w:val="000000" w:themeColor="text1"/>
                <w:sz w:val="28"/>
                <w:szCs w:val="28"/>
              </w:rPr>
              <w:t>15</w:t>
            </w:r>
            <w:r w:rsidR="009B3628"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="00D662C8" w:rsidRPr="00333B6E">
              <w:rPr>
                <w:color w:val="000000" w:themeColor="text1"/>
                <w:sz w:val="28"/>
                <w:szCs w:val="28"/>
              </w:rPr>
              <w:t>442,1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1.2.</w:t>
            </w:r>
          </w:p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Объем фактически освоенных бюджетных средств учреждением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0375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938</w:t>
            </w:r>
            <w:r w:rsidR="00BA159E"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color w:val="000000" w:themeColor="text1"/>
                <w:sz w:val="28"/>
                <w:szCs w:val="28"/>
              </w:rPr>
              <w:t>109,8</w:t>
            </w:r>
          </w:p>
        </w:tc>
      </w:tr>
      <w:tr w:rsidR="001D4F62" w:rsidRPr="00333B6E" w:rsidTr="001D4F62">
        <w:trPr>
          <w:trHeight w:val="7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объем фактически освоенных бюджетных</w:t>
            </w:r>
            <w:r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i/>
                <w:color w:val="000000" w:themeColor="text1"/>
                <w:sz w:val="28"/>
                <w:szCs w:val="28"/>
              </w:rPr>
              <w:t>средств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EF1B36">
            <w:pPr>
              <w:jc w:val="right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938 061,2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Освоение внебюджетных средств учреждением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5722BD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87,3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Объем средств, поступивших в учреждение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B0282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95 258,8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Израсходовано внебюджетных средств, поступивших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405EBB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83 125,0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Кредиторская задолженность по расчетам с поставщиками и подрядчиками за приобретенные материальные ценности (выполненные работы, оказанные услуги) по бюджетной деятельности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FD378C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1 710,7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в том числе просроченная кредиторская задолженность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8794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89,9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3F13E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116 289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554C9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104 515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плана по количеству обслуживаемых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554C9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72,5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119 980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5.2.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5A58E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86 997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Численность работников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 w:rsidP="009101F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14</w:t>
            </w:r>
            <w:r w:rsidR="009101FD"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color w:val="000000" w:themeColor="text1"/>
                <w:sz w:val="28"/>
                <w:szCs w:val="28"/>
              </w:rPr>
              <w:t>2</w:t>
            </w:r>
            <w:r w:rsidR="00067FE6" w:rsidRPr="00333B6E">
              <w:rPr>
                <w:color w:val="000000" w:themeColor="text1"/>
                <w:sz w:val="28"/>
                <w:szCs w:val="28"/>
              </w:rPr>
              <w:t>61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Укомплектованность штата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</w:t>
            </w:r>
            <w:r w:rsidR="006C25CF" w:rsidRPr="00333B6E">
              <w:rPr>
                <w:color w:val="000000" w:themeColor="text1"/>
                <w:sz w:val="28"/>
                <w:szCs w:val="28"/>
              </w:rPr>
              <w:t>5,8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штатных единиц в соответствии со штатным расписанием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4B721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18 136,00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занятых штатных единиц в соответствии со штатным расписанием (в том числе по совместительству)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7B70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17 366,75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Удельный вес планового объема расходов на стимулирующие и компенсационные выплаты в общем плановом объеме расходов по заработной плате </w:t>
            </w:r>
          </w:p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44,3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Общий плановый объем расходов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C556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1 499 004,5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расходов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663 238,5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плановый объем расходов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404 732,6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плановый объем расходов на выплаты компенсационного характера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258 505,9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фактических расходов на стимулирующие и компенсационные выплаты в общем объеме фактических расходов по заработной плате 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7C6B7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48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Фактические расходы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5B263F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702 949,6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Фактические расходы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E463A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337 921,9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фактические расходы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54228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142 183,8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i/>
                <w:color w:val="000000" w:themeColor="text1"/>
                <w:sz w:val="28"/>
                <w:szCs w:val="28"/>
              </w:rPr>
            </w:pPr>
            <w:r w:rsidRPr="00333B6E">
              <w:rPr>
                <w:i/>
                <w:color w:val="000000" w:themeColor="text1"/>
                <w:sz w:val="28"/>
                <w:szCs w:val="28"/>
              </w:rPr>
              <w:t>фактические расходы на компенсационные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28436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195 738,1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Средний размер заработной платы в учреждении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  <w:highlight w:val="green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8,</w:t>
            </w:r>
            <w:r w:rsidR="0028436F"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планового объема нефинансовых активов (отношение сумм статей бюджетной сметы по КОСГУ 300 к общему плановому объему расходов)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2,</w:t>
            </w:r>
            <w:r w:rsidR="0028436F"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нефинансовых активов (суммы статей бюджетной сметы по КОСГУ 300)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8E6DD9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59 672,2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11.2.</w:t>
            </w:r>
          </w:p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Общий плановый объем расходов в соответствии с бюджетной сметой (тыс.руб.)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59153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2 215 442,1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фактического объема нефинансовых активов (отношение фактически освоенных средств по КОСГУ 300 на отчетную дату к общему объему фактически освоенных средств по бюджетной смете на отчетную дату)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1D4F6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1,6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Фактическое освоение нефинансовых активов (фактическое освоение средств на отчетную дату по </w:t>
            </w: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КОСГУ 300 бюджетной сметы)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0C1C2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14 745,6</w:t>
            </w:r>
          </w:p>
        </w:tc>
      </w:tr>
      <w:tr w:rsidR="001D4F62" w:rsidRPr="00333B6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333B6E" w:rsidRDefault="001D4F62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12.2.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333B6E" w:rsidRDefault="001D4F62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Общий объем фактически освоенных средств 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333B6E" w:rsidRDefault="000C1C2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938 061,2</w:t>
            </w:r>
          </w:p>
        </w:tc>
      </w:tr>
    </w:tbl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61784C" w:rsidRPr="00333B6E" w:rsidRDefault="0061784C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CB3253" w:rsidRPr="00333B6E" w:rsidRDefault="00CB325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CB3253" w:rsidRPr="00333B6E" w:rsidRDefault="00CB325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2A0972" w:rsidRPr="00333B6E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2A0972" w:rsidRPr="00333B6E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2A0972" w:rsidRPr="00333B6E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2A0972" w:rsidRPr="00333B6E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5A6203" w:rsidRPr="00333B6E" w:rsidRDefault="005A620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5A6203" w:rsidRPr="00333B6E" w:rsidRDefault="005A620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8D3ED7" w:rsidRPr="00333B6E" w:rsidRDefault="008D3ED7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color w:val="000000" w:themeColor="text1"/>
          <w:szCs w:val="28"/>
        </w:rPr>
      </w:pPr>
      <w:r w:rsidRPr="00333B6E">
        <w:rPr>
          <w:b/>
          <w:color w:val="000000" w:themeColor="text1"/>
          <w:szCs w:val="28"/>
        </w:rPr>
        <w:lastRenderedPageBreak/>
        <w:t>Таблица 4</w:t>
      </w: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235A18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ПОКАЗАТЕЛИ</w:t>
      </w:r>
    </w:p>
    <w:p w:rsidR="001A5DA9" w:rsidRPr="00333B6E" w:rsidRDefault="009C434D" w:rsidP="00CE3174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 xml:space="preserve">результативности деятельности государственных стационарных учреждений социального обслуживания и государственных учреждений социального обслуживания граждан пожилого возраста и инвалидов Краснодарского края по оказанию услуг </w:t>
      </w:r>
      <w:r w:rsidR="00D265D7" w:rsidRPr="00333B6E">
        <w:rPr>
          <w:color w:val="000000" w:themeColor="text1"/>
          <w:szCs w:val="28"/>
        </w:rPr>
        <w:t>за 1 полугодие</w:t>
      </w:r>
      <w:r w:rsidR="001A5DA9" w:rsidRPr="00333B6E">
        <w:rPr>
          <w:color w:val="000000" w:themeColor="text1"/>
          <w:szCs w:val="28"/>
        </w:rPr>
        <w:t xml:space="preserve"> 2011 года</w:t>
      </w:r>
    </w:p>
    <w:p w:rsidR="009C434D" w:rsidRPr="00333B6E" w:rsidRDefault="009C434D" w:rsidP="001A5DA9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</w:p>
    <w:tbl>
      <w:tblPr>
        <w:tblW w:w="9849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6981"/>
        <w:gridCol w:w="2022"/>
      </w:tblGrid>
      <w:tr w:rsidR="009C434D" w:rsidRPr="00333B6E" w:rsidTr="009C3141">
        <w:trPr>
          <w:trHeight w:val="105"/>
        </w:trPr>
        <w:tc>
          <w:tcPr>
            <w:tcW w:w="846" w:type="dxa"/>
          </w:tcPr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№</w:t>
            </w:r>
          </w:p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п/п</w:t>
            </w:r>
          </w:p>
        </w:tc>
        <w:tc>
          <w:tcPr>
            <w:tcW w:w="6981" w:type="dxa"/>
          </w:tcPr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Наименование показателя</w:t>
            </w:r>
          </w:p>
        </w:tc>
        <w:tc>
          <w:tcPr>
            <w:tcW w:w="2022" w:type="dxa"/>
          </w:tcPr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Численное значение показателя</w:t>
            </w:r>
          </w:p>
        </w:tc>
      </w:tr>
      <w:tr w:rsidR="009C434D" w:rsidRPr="00333B6E" w:rsidTr="009C3141">
        <w:trPr>
          <w:trHeight w:val="105"/>
        </w:trPr>
        <w:tc>
          <w:tcPr>
            <w:tcW w:w="9849" w:type="dxa"/>
            <w:gridSpan w:val="3"/>
          </w:tcPr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Государственные стационарные учреждения</w:t>
            </w:r>
          </w:p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социального обслуживания Краснодарского края</w:t>
            </w:r>
          </w:p>
        </w:tc>
      </w:tr>
      <w:tr w:rsidR="002A0972" w:rsidRPr="00333B6E" w:rsidTr="009C3141">
        <w:trPr>
          <w:trHeight w:val="105"/>
        </w:trPr>
        <w:tc>
          <w:tcPr>
            <w:tcW w:w="846" w:type="dxa"/>
          </w:tcPr>
          <w:p w:rsidR="002A0972" w:rsidRPr="00333B6E" w:rsidRDefault="002A0972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6981" w:type="dxa"/>
          </w:tcPr>
          <w:p w:rsidR="002A0972" w:rsidRPr="00333B6E" w:rsidRDefault="002A0972" w:rsidP="009C3141">
            <w:pPr>
              <w:pStyle w:val="a3"/>
              <w:tabs>
                <w:tab w:val="left" w:pos="900"/>
                <w:tab w:val="left" w:pos="1080"/>
              </w:tabs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 xml:space="preserve">Удельный вес случаев впервые выявленных инфекционных заболеваний (из общего числа проживающих в учреждении граждан), (%) </w:t>
            </w:r>
          </w:p>
        </w:tc>
        <w:tc>
          <w:tcPr>
            <w:tcW w:w="2022" w:type="dxa"/>
          </w:tcPr>
          <w:p w:rsidR="002A0972" w:rsidRPr="00333B6E" w:rsidRDefault="002A0972" w:rsidP="00E551AE">
            <w:pPr>
              <w:jc w:val="center"/>
              <w:rPr>
                <w:color w:val="000000" w:themeColor="text1"/>
              </w:rPr>
            </w:pPr>
          </w:p>
          <w:p w:rsidR="002A0972" w:rsidRPr="00333B6E" w:rsidRDefault="00E17276" w:rsidP="00E551AE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3,78</w:t>
            </w:r>
          </w:p>
        </w:tc>
      </w:tr>
      <w:tr w:rsidR="002A0972" w:rsidRPr="00333B6E" w:rsidTr="009C3141">
        <w:trPr>
          <w:trHeight w:val="105"/>
        </w:trPr>
        <w:tc>
          <w:tcPr>
            <w:tcW w:w="846" w:type="dxa"/>
          </w:tcPr>
          <w:p w:rsidR="002A0972" w:rsidRPr="00333B6E" w:rsidRDefault="002A0972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6981" w:type="dxa"/>
          </w:tcPr>
          <w:p w:rsidR="002A0972" w:rsidRPr="00333B6E" w:rsidRDefault="002A0972" w:rsidP="009C3141">
            <w:pPr>
              <w:pStyle w:val="a3"/>
              <w:tabs>
                <w:tab w:val="left" w:pos="900"/>
                <w:tab w:val="left" w:pos="1080"/>
              </w:tabs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Удельный вес обострений хронических соматических заболеваний (из общего количества граждан, находящихся на диспансерном наблюдении), (%)</w:t>
            </w:r>
          </w:p>
        </w:tc>
        <w:tc>
          <w:tcPr>
            <w:tcW w:w="2022" w:type="dxa"/>
          </w:tcPr>
          <w:p w:rsidR="002A0972" w:rsidRPr="00333B6E" w:rsidRDefault="002A0972" w:rsidP="00E551AE">
            <w:pPr>
              <w:jc w:val="center"/>
              <w:rPr>
                <w:color w:val="000000" w:themeColor="text1"/>
              </w:rPr>
            </w:pPr>
          </w:p>
          <w:p w:rsidR="002A0972" w:rsidRPr="00333B6E" w:rsidRDefault="00E17276" w:rsidP="00E551AE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18,83</w:t>
            </w:r>
          </w:p>
        </w:tc>
      </w:tr>
      <w:tr w:rsidR="002A0972" w:rsidRPr="00333B6E" w:rsidTr="009C3141">
        <w:trPr>
          <w:trHeight w:val="105"/>
        </w:trPr>
        <w:tc>
          <w:tcPr>
            <w:tcW w:w="846" w:type="dxa"/>
          </w:tcPr>
          <w:p w:rsidR="002A0972" w:rsidRPr="00333B6E" w:rsidRDefault="002A0972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6981" w:type="dxa"/>
          </w:tcPr>
          <w:p w:rsidR="002A0972" w:rsidRPr="00333B6E" w:rsidRDefault="002A0972" w:rsidP="009C3141">
            <w:pPr>
              <w:pStyle w:val="a3"/>
              <w:tabs>
                <w:tab w:val="left" w:pos="900"/>
                <w:tab w:val="left" w:pos="1080"/>
              </w:tabs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Удельный вес обеспеченности дополнительного лекарственного обеспечения льготной категории граждан (от общего числа граждан, получающих социальный пакет), (%)</w:t>
            </w:r>
          </w:p>
        </w:tc>
        <w:tc>
          <w:tcPr>
            <w:tcW w:w="2022" w:type="dxa"/>
          </w:tcPr>
          <w:p w:rsidR="002A0972" w:rsidRPr="00333B6E" w:rsidRDefault="002A0972" w:rsidP="00E551AE">
            <w:pPr>
              <w:jc w:val="center"/>
              <w:rPr>
                <w:color w:val="000000" w:themeColor="text1"/>
              </w:rPr>
            </w:pPr>
          </w:p>
          <w:p w:rsidR="00A02CF7" w:rsidRPr="00333B6E" w:rsidRDefault="00A02CF7" w:rsidP="00E551AE">
            <w:pPr>
              <w:jc w:val="center"/>
              <w:rPr>
                <w:color w:val="000000" w:themeColor="text1"/>
              </w:rPr>
            </w:pPr>
          </w:p>
          <w:p w:rsidR="002A0972" w:rsidRPr="00333B6E" w:rsidRDefault="004F5F39" w:rsidP="00A02CF7">
            <w:pPr>
              <w:ind w:firstLine="708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67,1</w:t>
            </w:r>
          </w:p>
        </w:tc>
      </w:tr>
      <w:tr w:rsidR="009C434D" w:rsidRPr="00333B6E" w:rsidTr="009C3141">
        <w:trPr>
          <w:trHeight w:val="105"/>
        </w:trPr>
        <w:tc>
          <w:tcPr>
            <w:tcW w:w="9849" w:type="dxa"/>
            <w:gridSpan w:val="3"/>
          </w:tcPr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Государственные учреждения социального обслуживания</w:t>
            </w:r>
          </w:p>
          <w:p w:rsidR="009C434D" w:rsidRPr="00333B6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>граждан пожилого возраста и инвалидов Краснодарского края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bottom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  <w:highlight w:val="lightGray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Отделения надомного социального обслуживания:</w:t>
            </w:r>
          </w:p>
        </w:tc>
        <w:tc>
          <w:tcPr>
            <w:tcW w:w="2022" w:type="dxa"/>
            <w:shd w:val="clear" w:color="auto" w:fill="auto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84</w:t>
            </w:r>
            <w:r w:rsidR="00D30930" w:rsidRPr="00333B6E">
              <w:rPr>
                <w:color w:val="000000" w:themeColor="text1"/>
              </w:rPr>
              <w:t>8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социальных услуг, (ед. трудозатрат)</w:t>
            </w:r>
          </w:p>
        </w:tc>
        <w:tc>
          <w:tcPr>
            <w:tcW w:w="2022" w:type="dxa"/>
          </w:tcPr>
          <w:p w:rsidR="003E013A" w:rsidRPr="00333B6E" w:rsidRDefault="00D36E64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11201619,4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фактический объем социальных услуг, (ед. трудозатрат)</w:t>
            </w:r>
          </w:p>
        </w:tc>
        <w:tc>
          <w:tcPr>
            <w:tcW w:w="2022" w:type="dxa"/>
          </w:tcPr>
          <w:p w:rsidR="003E013A" w:rsidRPr="00333B6E" w:rsidRDefault="00A36EB0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11698693,6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норматива объемов социальных услуг, (%)</w:t>
            </w:r>
          </w:p>
        </w:tc>
        <w:tc>
          <w:tcPr>
            <w:tcW w:w="2022" w:type="dxa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10</w:t>
            </w:r>
            <w:r w:rsidR="00D405C6" w:rsidRPr="00333B6E">
              <w:rPr>
                <w:color w:val="000000" w:themeColor="text1"/>
              </w:rPr>
              <w:t>4,44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Отделения срочного социального обслуживания: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9</w:t>
            </w:r>
            <w:r w:rsidR="004E5A47" w:rsidRPr="00333B6E">
              <w:rPr>
                <w:color w:val="000000" w:themeColor="text1"/>
              </w:rPr>
              <w:t>4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общее количество предоставленных услуг, (ед.)</w:t>
            </w:r>
          </w:p>
        </w:tc>
        <w:tc>
          <w:tcPr>
            <w:tcW w:w="2022" w:type="dxa"/>
          </w:tcPr>
          <w:p w:rsidR="003E013A" w:rsidRPr="00333B6E" w:rsidRDefault="004E5A47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332833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количество оказанных дополнительных платных услуг, (ед.)</w:t>
            </w:r>
          </w:p>
        </w:tc>
        <w:tc>
          <w:tcPr>
            <w:tcW w:w="2022" w:type="dxa"/>
          </w:tcPr>
          <w:p w:rsidR="003E013A" w:rsidRPr="00333B6E" w:rsidRDefault="004E5A47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82252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2.3.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соотношение количества дополнительных платных услуг к общему числу оказанных услуг, (%)</w:t>
            </w:r>
          </w:p>
        </w:tc>
        <w:tc>
          <w:tcPr>
            <w:tcW w:w="2022" w:type="dxa"/>
          </w:tcPr>
          <w:p w:rsidR="003E013A" w:rsidRPr="00333B6E" w:rsidRDefault="004E5A47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24,7</w:t>
            </w:r>
            <w:r w:rsidR="003E013A" w:rsidRPr="00333B6E">
              <w:rPr>
                <w:color w:val="000000" w:themeColor="text1"/>
              </w:rPr>
              <w:t>1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Отделения дневного пребывания:</w:t>
            </w:r>
          </w:p>
        </w:tc>
        <w:tc>
          <w:tcPr>
            <w:tcW w:w="2022" w:type="dxa"/>
            <w:vAlign w:val="bottom"/>
          </w:tcPr>
          <w:p w:rsidR="003E013A" w:rsidRPr="00333B6E" w:rsidRDefault="007F5F16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2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3.1.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потоков обслуживания, (ед.)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3</w:t>
            </w:r>
            <w:r w:rsidR="007F5F16" w:rsidRPr="00333B6E">
              <w:rPr>
                <w:color w:val="000000" w:themeColor="text1"/>
              </w:rPr>
              <w:t>,7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количество дней в одном потоке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30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3.3.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обслуженных граждан, (ед. чел.)</w:t>
            </w:r>
          </w:p>
        </w:tc>
        <w:tc>
          <w:tcPr>
            <w:tcW w:w="2022" w:type="dxa"/>
            <w:vAlign w:val="bottom"/>
          </w:tcPr>
          <w:p w:rsidR="003E013A" w:rsidRPr="00333B6E" w:rsidRDefault="003F600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225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3.4.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обслуженных граждан (ед. чел.)</w:t>
            </w:r>
          </w:p>
        </w:tc>
        <w:tc>
          <w:tcPr>
            <w:tcW w:w="2022" w:type="dxa"/>
            <w:vAlign w:val="bottom"/>
          </w:tcPr>
          <w:p w:rsidR="003E013A" w:rsidRPr="00333B6E" w:rsidRDefault="003F600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138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3.5.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соотношение фактического количества обслуженных граждан к плановому, (%)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6</w:t>
            </w:r>
            <w:r w:rsidR="003F600A" w:rsidRPr="00333B6E">
              <w:rPr>
                <w:color w:val="000000" w:themeColor="text1"/>
              </w:rPr>
              <w:t>1,3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Отделения стационарного обслуживания временного </w:t>
            </w: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пребывания*: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lastRenderedPageBreak/>
              <w:t>23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человеко-дней, (ед.)</w:t>
            </w:r>
          </w:p>
        </w:tc>
        <w:tc>
          <w:tcPr>
            <w:tcW w:w="2022" w:type="dxa"/>
            <w:vAlign w:val="bottom"/>
          </w:tcPr>
          <w:p w:rsidR="003E013A" w:rsidRPr="00333B6E" w:rsidRDefault="00950F9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83869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человеко-дней, (ед.),</w:t>
            </w:r>
          </w:p>
        </w:tc>
        <w:tc>
          <w:tcPr>
            <w:tcW w:w="2022" w:type="dxa"/>
            <w:vAlign w:val="bottom"/>
          </w:tcPr>
          <w:p w:rsidR="003E013A" w:rsidRPr="00333B6E" w:rsidRDefault="00950F9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77876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4.2.1.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 том числе пропущено по уважительной причине, (ед.)</w:t>
            </w:r>
          </w:p>
        </w:tc>
        <w:tc>
          <w:tcPr>
            <w:tcW w:w="2022" w:type="dxa"/>
            <w:vAlign w:val="bottom"/>
          </w:tcPr>
          <w:p w:rsidR="003E013A" w:rsidRPr="00333B6E" w:rsidRDefault="00950F9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2017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4.3.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соотношение фактического количества человеко-дней к плановому, (%)</w:t>
            </w:r>
          </w:p>
        </w:tc>
        <w:tc>
          <w:tcPr>
            <w:tcW w:w="2022" w:type="dxa"/>
            <w:vAlign w:val="bottom"/>
          </w:tcPr>
          <w:p w:rsidR="003E013A" w:rsidRPr="00333B6E" w:rsidRDefault="00950F9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95</w:t>
            </w:r>
            <w:r w:rsidR="003E013A" w:rsidRPr="00333B6E">
              <w:rPr>
                <w:color w:val="000000" w:themeColor="text1"/>
              </w:rPr>
              <w:t>,3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Отделения ночного пребывания: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5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5.1.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наполняемость отделения, (%)</w:t>
            </w:r>
          </w:p>
        </w:tc>
        <w:tc>
          <w:tcPr>
            <w:tcW w:w="2022" w:type="dxa"/>
            <w:vAlign w:val="bottom"/>
          </w:tcPr>
          <w:p w:rsidR="003E013A" w:rsidRPr="00333B6E" w:rsidRDefault="00950F9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79</w:t>
            </w:r>
            <w:r w:rsidR="003E013A" w:rsidRPr="00333B6E">
              <w:rPr>
                <w:color w:val="000000" w:themeColor="text1"/>
              </w:rPr>
              <w:t>,4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Консультативные отделения: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5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6.1.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количество занятых ставок согласно штатному расписанию, (ед.)</w:t>
            </w:r>
          </w:p>
        </w:tc>
        <w:tc>
          <w:tcPr>
            <w:tcW w:w="2022" w:type="dxa"/>
            <w:vAlign w:val="bottom"/>
          </w:tcPr>
          <w:p w:rsidR="003E013A" w:rsidRPr="00333B6E" w:rsidRDefault="003E013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2</w:t>
            </w:r>
            <w:r w:rsidR="00950F9A" w:rsidRPr="00333B6E">
              <w:rPr>
                <w:color w:val="000000" w:themeColor="text1"/>
              </w:rPr>
              <w:t>4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6.2.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количество оказанных услуг</w:t>
            </w:r>
          </w:p>
        </w:tc>
        <w:tc>
          <w:tcPr>
            <w:tcW w:w="2022" w:type="dxa"/>
            <w:vAlign w:val="bottom"/>
          </w:tcPr>
          <w:p w:rsidR="003E013A" w:rsidRPr="00333B6E" w:rsidRDefault="00950F9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9323</w:t>
            </w:r>
          </w:p>
        </w:tc>
      </w:tr>
      <w:tr w:rsidR="003E013A" w:rsidRPr="00333B6E" w:rsidTr="009C3141">
        <w:trPr>
          <w:trHeight w:val="105"/>
        </w:trPr>
        <w:tc>
          <w:tcPr>
            <w:tcW w:w="846" w:type="dxa"/>
            <w:vAlign w:val="center"/>
          </w:tcPr>
          <w:p w:rsidR="003E013A" w:rsidRPr="00333B6E" w:rsidRDefault="003E013A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6.3.</w:t>
            </w:r>
          </w:p>
        </w:tc>
        <w:tc>
          <w:tcPr>
            <w:tcW w:w="6981" w:type="dxa"/>
            <w:vAlign w:val="bottom"/>
          </w:tcPr>
          <w:p w:rsidR="003E013A" w:rsidRPr="00333B6E" w:rsidRDefault="003E013A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соотношение количества оказанных услуг к числу занятых ставок, (ед.)</w:t>
            </w:r>
          </w:p>
        </w:tc>
        <w:tc>
          <w:tcPr>
            <w:tcW w:w="2022" w:type="dxa"/>
            <w:vAlign w:val="bottom"/>
          </w:tcPr>
          <w:p w:rsidR="003E013A" w:rsidRPr="00333B6E" w:rsidRDefault="00950F9A">
            <w:pPr>
              <w:jc w:val="center"/>
              <w:rPr>
                <w:color w:val="000000" w:themeColor="text1"/>
              </w:rPr>
            </w:pPr>
            <w:r w:rsidRPr="00333B6E">
              <w:rPr>
                <w:color w:val="000000" w:themeColor="text1"/>
              </w:rPr>
              <w:t>388</w:t>
            </w:r>
            <w:r w:rsidR="003E013A" w:rsidRPr="00333B6E">
              <w:rPr>
                <w:color w:val="000000" w:themeColor="text1"/>
              </w:rPr>
              <w:t>,5</w:t>
            </w:r>
          </w:p>
        </w:tc>
      </w:tr>
    </w:tbl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left="-142" w:hanging="142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* отделение временного проживания, социально-реабилитационные отделение, отделение социальной адаптации и реабилитации, социально-оздоровительный центр</w:t>
      </w: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left="-142" w:hanging="14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9C434D" w:rsidRPr="00333B6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D81991" w:rsidRPr="00333B6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D81991" w:rsidRPr="00333B6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D81991" w:rsidRPr="00333B6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297288" w:rsidRPr="00333B6E" w:rsidRDefault="00297288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297288" w:rsidRPr="00333B6E" w:rsidRDefault="00297288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 xml:space="preserve"> </w:t>
      </w:r>
    </w:p>
    <w:p w:rsidR="00D81991" w:rsidRPr="00333B6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D81991" w:rsidRPr="00333B6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D81991" w:rsidRPr="00333B6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6754BF" w:rsidRPr="00333B6E" w:rsidRDefault="006754BF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7F2194" w:rsidRPr="00333B6E" w:rsidRDefault="007F2194" w:rsidP="007F2194">
      <w:pPr>
        <w:ind w:firstLine="709"/>
        <w:jc w:val="right"/>
        <w:rPr>
          <w:b/>
          <w:color w:val="000000" w:themeColor="text1"/>
          <w:sz w:val="28"/>
          <w:szCs w:val="28"/>
        </w:rPr>
      </w:pPr>
      <w:r w:rsidRPr="00333B6E">
        <w:rPr>
          <w:b/>
          <w:color w:val="000000" w:themeColor="text1"/>
          <w:sz w:val="28"/>
          <w:szCs w:val="28"/>
        </w:rPr>
        <w:lastRenderedPageBreak/>
        <w:t>Таблица 5</w:t>
      </w:r>
    </w:p>
    <w:p w:rsidR="007F2194" w:rsidRPr="00333B6E" w:rsidRDefault="007F2194" w:rsidP="00A013C1">
      <w:pPr>
        <w:jc w:val="center"/>
        <w:rPr>
          <w:color w:val="000000" w:themeColor="text1"/>
          <w:sz w:val="28"/>
          <w:szCs w:val="28"/>
        </w:rPr>
      </w:pPr>
      <w:r w:rsidRPr="00333B6E">
        <w:rPr>
          <w:color w:val="000000" w:themeColor="text1"/>
          <w:sz w:val="28"/>
          <w:szCs w:val="28"/>
        </w:rPr>
        <w:t>Показатели</w:t>
      </w:r>
    </w:p>
    <w:p w:rsidR="007F2194" w:rsidRPr="00333B6E" w:rsidRDefault="007F2194" w:rsidP="00C56F98">
      <w:pPr>
        <w:jc w:val="center"/>
        <w:rPr>
          <w:color w:val="000000" w:themeColor="text1"/>
          <w:sz w:val="28"/>
          <w:szCs w:val="28"/>
        </w:rPr>
      </w:pPr>
      <w:r w:rsidRPr="00333B6E">
        <w:rPr>
          <w:color w:val="000000" w:themeColor="text1"/>
          <w:sz w:val="28"/>
          <w:szCs w:val="28"/>
        </w:rPr>
        <w:t xml:space="preserve">результатов деятельности государственных учреждений социального обслуживания семьи и детей Краснодарского края по оказанию услуг </w:t>
      </w:r>
    </w:p>
    <w:p w:rsidR="00CE3174" w:rsidRPr="00333B6E" w:rsidRDefault="005B1652" w:rsidP="00CE3174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за 1 полугодие</w:t>
      </w:r>
      <w:r w:rsidR="00CE3174" w:rsidRPr="00333B6E">
        <w:rPr>
          <w:color w:val="000000" w:themeColor="text1"/>
          <w:szCs w:val="28"/>
        </w:rPr>
        <w:t xml:space="preserve"> 2011 года</w:t>
      </w:r>
    </w:p>
    <w:p w:rsidR="007F2194" w:rsidRPr="00333B6E" w:rsidRDefault="007F2194" w:rsidP="00C56F98">
      <w:pPr>
        <w:jc w:val="center"/>
        <w:rPr>
          <w:color w:val="000000" w:themeColor="text1"/>
          <w:sz w:val="28"/>
          <w:szCs w:val="28"/>
        </w:rPr>
      </w:pPr>
    </w:p>
    <w:tbl>
      <w:tblPr>
        <w:tblStyle w:val="1"/>
        <w:tblW w:w="9923" w:type="dxa"/>
        <w:tblInd w:w="-459" w:type="dxa"/>
        <w:tblLayout w:type="fixed"/>
        <w:tblLook w:val="01E0"/>
      </w:tblPr>
      <w:tblGrid>
        <w:gridCol w:w="1104"/>
        <w:gridCol w:w="7306"/>
        <w:gridCol w:w="1513"/>
      </w:tblGrid>
      <w:tr w:rsidR="007F2194" w:rsidRPr="00333B6E" w:rsidTr="004938F6">
        <w:tc>
          <w:tcPr>
            <w:tcW w:w="1104" w:type="dxa"/>
            <w:tcBorders>
              <w:bottom w:val="single" w:sz="4" w:space="0" w:color="auto"/>
            </w:tcBorders>
          </w:tcPr>
          <w:p w:rsidR="007F2194" w:rsidRPr="00333B6E" w:rsidRDefault="007F2194" w:rsidP="004938F6">
            <w:pPr>
              <w:ind w:lef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</w:t>
            </w:r>
          </w:p>
          <w:p w:rsidR="007F2194" w:rsidRPr="00333B6E" w:rsidRDefault="007F2194" w:rsidP="004938F6">
            <w:pPr>
              <w:ind w:lef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7306" w:type="dxa"/>
            <w:tcBorders>
              <w:bottom w:val="single" w:sz="4" w:space="0" w:color="auto"/>
            </w:tcBorders>
          </w:tcPr>
          <w:p w:rsidR="007F2194" w:rsidRPr="00333B6E" w:rsidRDefault="007F2194" w:rsidP="004938F6">
            <w:pPr>
              <w:ind w:firstLine="64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F2194" w:rsidRPr="00333B6E" w:rsidRDefault="007F2194" w:rsidP="004938F6">
            <w:pPr>
              <w:ind w:firstLine="64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7F2194" w:rsidRPr="00333B6E" w:rsidRDefault="007F2194" w:rsidP="004938F6">
            <w:pPr>
              <w:ind w:hanging="13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Численное значение </w:t>
            </w:r>
          </w:p>
          <w:p w:rsidR="007F2194" w:rsidRPr="00333B6E" w:rsidRDefault="007F2194" w:rsidP="004938F6">
            <w:pPr>
              <w:ind w:hanging="13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показателя</w:t>
            </w:r>
          </w:p>
        </w:tc>
      </w:tr>
      <w:tr w:rsidR="007F2194" w:rsidRPr="00333B6E" w:rsidTr="004938F6">
        <w:tc>
          <w:tcPr>
            <w:tcW w:w="1104" w:type="dxa"/>
            <w:tcBorders>
              <w:right w:val="nil"/>
            </w:tcBorders>
          </w:tcPr>
          <w:p w:rsidR="007F2194" w:rsidRPr="00333B6E" w:rsidRDefault="007F2194" w:rsidP="004938F6">
            <w:pPr>
              <w:ind w:left="-142" w:firstLine="85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819" w:type="dxa"/>
            <w:gridSpan w:val="2"/>
            <w:tcBorders>
              <w:left w:val="nil"/>
            </w:tcBorders>
            <w:vAlign w:val="center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            Центры социальной помощи семье и детям</w:t>
            </w: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06" w:type="dxa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Удельный вес семей с детьми, получивших услуги специалистов центров социальной помощи семье и детям (из общего числа семей, воспитывающих детей, проживающих на территории действия центров социальной помощи семье и детям), (%) </w:t>
            </w:r>
          </w:p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333B6E" w:rsidRDefault="00AC60EA" w:rsidP="00276289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22</w:t>
            </w:r>
            <w:r w:rsidR="00612F39" w:rsidRPr="00333B6E">
              <w:rPr>
                <w:color w:val="000000" w:themeColor="text1"/>
                <w:sz w:val="28"/>
                <w:szCs w:val="28"/>
              </w:rPr>
              <w:t>,4</w:t>
            </w: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306" w:type="dxa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детей, получивших услуги специалистов центров социальной помощи семье и детям (из общего числа детей, проживающих на территории действия центров социальной помощи семье и детям), (%)</w:t>
            </w:r>
          </w:p>
        </w:tc>
        <w:tc>
          <w:tcPr>
            <w:tcW w:w="1513" w:type="dxa"/>
            <w:vAlign w:val="center"/>
          </w:tcPr>
          <w:p w:rsidR="007F2194" w:rsidRPr="00333B6E" w:rsidRDefault="005A6CAB" w:rsidP="00276289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16,9</w:t>
            </w: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819" w:type="dxa"/>
            <w:gridSpan w:val="2"/>
            <w:vAlign w:val="center"/>
          </w:tcPr>
          <w:p w:rsidR="007F2194" w:rsidRPr="00333B6E" w:rsidRDefault="007F2194" w:rsidP="004938F6">
            <w:pPr>
              <w:ind w:firstLine="64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Реабилитационные центры (отделения) для детей и подростков</w:t>
            </w:r>
          </w:p>
          <w:p w:rsidR="007F2194" w:rsidRPr="00333B6E" w:rsidRDefault="007F2194" w:rsidP="004938F6">
            <w:pPr>
              <w:ind w:firstLine="64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 ограниченными возможностями</w:t>
            </w:r>
          </w:p>
          <w:p w:rsidR="007F2194" w:rsidRPr="00333B6E" w:rsidRDefault="007F2194" w:rsidP="004938F6">
            <w:pPr>
              <w:ind w:firstLine="6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306" w:type="dxa"/>
            <w:vAlign w:val="center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детей-инвалидов, получивших услуги в реабилитационных центрах (отделениях) (из общего числа детей-инвалидов, проживающих на территории действия реабилитационных центров (отделений), (%)</w:t>
            </w:r>
          </w:p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333B6E" w:rsidRDefault="005A6CAB" w:rsidP="00276289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47,4</w:t>
            </w:r>
          </w:p>
        </w:tc>
      </w:tr>
      <w:tr w:rsidR="007F2194" w:rsidRPr="00333B6E" w:rsidTr="004938F6">
        <w:tc>
          <w:tcPr>
            <w:tcW w:w="1104" w:type="dxa"/>
            <w:tcBorders>
              <w:bottom w:val="single" w:sz="4" w:space="0" w:color="auto"/>
            </w:tcBorders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306" w:type="dxa"/>
            <w:tcBorders>
              <w:bottom w:val="single" w:sz="4" w:space="0" w:color="auto"/>
            </w:tcBorders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семей с детьми-инвалидами, получивших услуги специалистов реабилитационных центров (отделений) (из общего числа семей, воспитывающих детей-инвалидов, проживающих на территории действия реабилитационных центров (отделений),  (%)</w:t>
            </w:r>
          </w:p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7F2194" w:rsidRPr="00333B6E" w:rsidRDefault="00E57E0C" w:rsidP="00276289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57,4</w:t>
            </w:r>
          </w:p>
        </w:tc>
      </w:tr>
      <w:tr w:rsidR="007F2194" w:rsidRPr="00333B6E" w:rsidTr="004938F6">
        <w:tc>
          <w:tcPr>
            <w:tcW w:w="1104" w:type="dxa"/>
            <w:tcBorders>
              <w:right w:val="nil"/>
            </w:tcBorders>
          </w:tcPr>
          <w:p w:rsidR="007F2194" w:rsidRPr="00333B6E" w:rsidRDefault="007F2194" w:rsidP="004938F6">
            <w:pPr>
              <w:ind w:left="-142" w:firstLine="85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819" w:type="dxa"/>
            <w:gridSpan w:val="2"/>
            <w:tcBorders>
              <w:left w:val="nil"/>
            </w:tcBorders>
            <w:vAlign w:val="center"/>
          </w:tcPr>
          <w:p w:rsidR="007F2194" w:rsidRPr="00333B6E" w:rsidRDefault="007F2194" w:rsidP="004938F6">
            <w:pPr>
              <w:ind w:firstLine="64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Специализированные учреждения для несовершеннолетних, нуждающихся в социальной реабилитации</w:t>
            </w:r>
          </w:p>
          <w:p w:rsidR="007F2194" w:rsidRPr="00333B6E" w:rsidRDefault="007F2194" w:rsidP="004938F6">
            <w:pPr>
              <w:ind w:firstLine="6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06" w:type="dxa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Удельный вес несовершеннолетних, принятых в учреждение из семей, находящихся в социально опасном положении, от общего количества обслуженных в условиях круглосуточного пребывания в учреждениях, в среднем по краю  (%) </w:t>
            </w:r>
          </w:p>
          <w:p w:rsidR="004D6351" w:rsidRPr="00333B6E" w:rsidRDefault="004D6351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</w:p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333B6E" w:rsidRDefault="00432C59" w:rsidP="004D6351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  <w:r w:rsidR="007A72AC" w:rsidRPr="00333B6E">
              <w:rPr>
                <w:color w:val="000000" w:themeColor="text1"/>
                <w:sz w:val="28"/>
                <w:szCs w:val="28"/>
              </w:rPr>
              <w:t>3,5</w:t>
            </w: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7306" w:type="dxa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подростков в возрасте старше 11 лет от общего количества обслуженных в условиях круглосуточного пребывания в учреждениях, в среднем по краю (%)</w:t>
            </w:r>
          </w:p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333B6E" w:rsidRDefault="004D6351" w:rsidP="00276289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  <w:r w:rsidR="007A72AC" w:rsidRPr="00333B6E">
              <w:rPr>
                <w:color w:val="000000" w:themeColor="text1"/>
                <w:sz w:val="28"/>
                <w:szCs w:val="28"/>
              </w:rPr>
              <w:t>8,1</w:t>
            </w: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306" w:type="dxa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несовершеннолетних, выведенных из учреждения по результатам реабилитационных мероприятий в физиологическую семью, в среднем по краю  (%)</w:t>
            </w:r>
          </w:p>
        </w:tc>
        <w:tc>
          <w:tcPr>
            <w:tcW w:w="1513" w:type="dxa"/>
            <w:vAlign w:val="center"/>
          </w:tcPr>
          <w:p w:rsidR="007F2194" w:rsidRPr="00333B6E" w:rsidRDefault="00A551FF" w:rsidP="00276289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76,8</w:t>
            </w:r>
          </w:p>
        </w:tc>
      </w:tr>
      <w:tr w:rsidR="007F2194" w:rsidRPr="00333B6E" w:rsidTr="004938F6">
        <w:tc>
          <w:tcPr>
            <w:tcW w:w="1104" w:type="dxa"/>
          </w:tcPr>
          <w:p w:rsidR="007F2194" w:rsidRPr="00333B6E" w:rsidRDefault="007F2194" w:rsidP="004938F6">
            <w:pPr>
              <w:ind w:left="-142" w:firstLine="459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306" w:type="dxa"/>
          </w:tcPr>
          <w:p w:rsidR="007F2194" w:rsidRPr="00333B6E" w:rsidRDefault="007F2194" w:rsidP="004938F6">
            <w:pPr>
              <w:ind w:firstLine="64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несовершеннолетних, выведенных из учреждения по результатам реабилитационных мероприятий в замещающую семью (опека, попечительство, приемная семья), в среднем по краю (%)</w:t>
            </w:r>
          </w:p>
        </w:tc>
        <w:tc>
          <w:tcPr>
            <w:tcW w:w="1513" w:type="dxa"/>
            <w:vAlign w:val="center"/>
          </w:tcPr>
          <w:p w:rsidR="007F2194" w:rsidRPr="00333B6E" w:rsidRDefault="002568C3" w:rsidP="00276289">
            <w:pPr>
              <w:ind w:left="-142" w:hanging="12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</w:t>
            </w:r>
            <w:r w:rsidR="00822F77" w:rsidRPr="00333B6E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</w:tbl>
    <w:p w:rsidR="007F2194" w:rsidRPr="00333B6E" w:rsidRDefault="007F2194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7F2194" w:rsidRPr="00333B6E" w:rsidRDefault="007F2194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D81991" w:rsidRPr="00333B6E" w:rsidRDefault="00D81991" w:rsidP="007F2194">
      <w:pPr>
        <w:ind w:firstLine="709"/>
        <w:jc w:val="both"/>
        <w:rPr>
          <w:color w:val="000000" w:themeColor="text1"/>
          <w:sz w:val="28"/>
          <w:szCs w:val="28"/>
        </w:rPr>
      </w:pPr>
    </w:p>
    <w:p w:rsidR="00C07184" w:rsidRPr="00333B6E" w:rsidRDefault="00C07184" w:rsidP="00D660D9">
      <w:pPr>
        <w:pStyle w:val="a3"/>
        <w:tabs>
          <w:tab w:val="left" w:pos="900"/>
          <w:tab w:val="left" w:pos="1080"/>
        </w:tabs>
        <w:rPr>
          <w:color w:val="000000" w:themeColor="text1"/>
          <w:szCs w:val="28"/>
        </w:rPr>
      </w:pPr>
    </w:p>
    <w:p w:rsidR="00D660D9" w:rsidRPr="00333B6E" w:rsidRDefault="00D660D9" w:rsidP="00D660D9">
      <w:pPr>
        <w:pStyle w:val="a3"/>
        <w:tabs>
          <w:tab w:val="left" w:pos="900"/>
          <w:tab w:val="left" w:pos="1080"/>
        </w:tabs>
        <w:rPr>
          <w:color w:val="000000" w:themeColor="text1"/>
          <w:szCs w:val="28"/>
        </w:rPr>
      </w:pPr>
    </w:p>
    <w:p w:rsidR="00561794" w:rsidRPr="00333B6E" w:rsidRDefault="00561794" w:rsidP="00561794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color w:val="000000" w:themeColor="text1"/>
          <w:szCs w:val="28"/>
        </w:rPr>
      </w:pPr>
      <w:r w:rsidRPr="00333B6E">
        <w:rPr>
          <w:b/>
          <w:color w:val="000000" w:themeColor="text1"/>
          <w:szCs w:val="28"/>
        </w:rPr>
        <w:lastRenderedPageBreak/>
        <w:t xml:space="preserve">Таблица </w:t>
      </w:r>
      <w:r w:rsidR="00E46332" w:rsidRPr="00333B6E">
        <w:rPr>
          <w:b/>
          <w:color w:val="000000" w:themeColor="text1"/>
          <w:szCs w:val="28"/>
        </w:rPr>
        <w:t>6</w:t>
      </w:r>
    </w:p>
    <w:p w:rsidR="00561794" w:rsidRPr="00333B6E" w:rsidRDefault="00561794" w:rsidP="00561794">
      <w:pPr>
        <w:tabs>
          <w:tab w:val="left" w:pos="7725"/>
        </w:tabs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561794" w:rsidRPr="00333B6E" w:rsidRDefault="00561794" w:rsidP="00A013C1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ПОКАЗАТЕЛИ</w:t>
      </w:r>
    </w:p>
    <w:p w:rsidR="00561794" w:rsidRPr="00333B6E" w:rsidRDefault="00561794" w:rsidP="0093336A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результатов деятельности государственных учреждений социального обслуживания Краснодарского края по реабилитации инвалидов</w:t>
      </w:r>
    </w:p>
    <w:p w:rsidR="00CE3174" w:rsidRPr="00333B6E" w:rsidRDefault="007C3B1C" w:rsidP="00CE3174">
      <w:pPr>
        <w:pStyle w:val="a3"/>
        <w:tabs>
          <w:tab w:val="left" w:pos="900"/>
          <w:tab w:val="left" w:pos="1080"/>
        </w:tabs>
        <w:jc w:val="center"/>
        <w:rPr>
          <w:color w:val="000000" w:themeColor="text1"/>
          <w:szCs w:val="28"/>
        </w:rPr>
      </w:pPr>
      <w:r w:rsidRPr="00333B6E">
        <w:rPr>
          <w:color w:val="000000" w:themeColor="text1"/>
          <w:szCs w:val="28"/>
        </w:rPr>
        <w:t>за 1 полугодие</w:t>
      </w:r>
      <w:r w:rsidR="00CE3174" w:rsidRPr="00333B6E">
        <w:rPr>
          <w:color w:val="000000" w:themeColor="text1"/>
          <w:szCs w:val="28"/>
        </w:rPr>
        <w:t xml:space="preserve"> 2011 года</w:t>
      </w:r>
    </w:p>
    <w:p w:rsidR="007A3640" w:rsidRPr="00333B6E" w:rsidRDefault="007A3640" w:rsidP="00561794">
      <w:pPr>
        <w:pStyle w:val="a3"/>
        <w:tabs>
          <w:tab w:val="left" w:pos="900"/>
          <w:tab w:val="left" w:pos="1080"/>
        </w:tabs>
        <w:ind w:firstLine="902"/>
        <w:rPr>
          <w:color w:val="000000" w:themeColor="text1"/>
          <w:szCs w:val="28"/>
          <w:u w:val="single"/>
        </w:rPr>
      </w:pP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6"/>
        <w:gridCol w:w="7370"/>
        <w:gridCol w:w="1620"/>
      </w:tblGrid>
      <w:tr w:rsidR="00561794" w:rsidRPr="00333B6E" w:rsidTr="004938F6">
        <w:trPr>
          <w:trHeight w:val="1080"/>
        </w:trPr>
        <w:tc>
          <w:tcPr>
            <w:tcW w:w="746" w:type="dxa"/>
            <w:shd w:val="clear" w:color="auto" w:fill="auto"/>
            <w:vAlign w:val="center"/>
          </w:tcPr>
          <w:p w:rsidR="00561794" w:rsidRPr="00333B6E" w:rsidRDefault="0056179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561794" w:rsidRPr="00333B6E" w:rsidRDefault="00561794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1794" w:rsidRPr="00333B6E" w:rsidRDefault="00561794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Численное значение показателя</w:t>
            </w:r>
          </w:p>
        </w:tc>
      </w:tr>
      <w:tr w:rsidR="00561794" w:rsidRPr="00333B6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333B6E" w:rsidRDefault="00561794" w:rsidP="004938F6">
            <w:pPr>
              <w:ind w:left="180"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90" w:type="dxa"/>
            <w:gridSpan w:val="2"/>
            <w:shd w:val="clear" w:color="auto" w:fill="auto"/>
          </w:tcPr>
          <w:p w:rsidR="00561794" w:rsidRPr="00333B6E" w:rsidRDefault="00561794" w:rsidP="004938F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33B6E">
              <w:rPr>
                <w:b/>
                <w:color w:val="000000" w:themeColor="text1"/>
                <w:sz w:val="28"/>
                <w:szCs w:val="28"/>
              </w:rPr>
              <w:t>Отделения социальной реабилитации инвалидов</w:t>
            </w:r>
          </w:p>
          <w:p w:rsidR="00561794" w:rsidRPr="00333B6E" w:rsidRDefault="00561794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7184" w:rsidRPr="00333B6E" w:rsidTr="004938F6">
        <w:trPr>
          <w:trHeight w:val="419"/>
        </w:trPr>
        <w:tc>
          <w:tcPr>
            <w:tcW w:w="746" w:type="dxa"/>
            <w:shd w:val="clear" w:color="auto" w:fill="auto"/>
            <w:noWrap/>
          </w:tcPr>
          <w:p w:rsidR="00C07184" w:rsidRPr="00333B6E" w:rsidRDefault="00C07184" w:rsidP="004938F6">
            <w:pPr>
              <w:numPr>
                <w:ilvl w:val="0"/>
                <w:numId w:val="1"/>
              </w:numPr>
              <w:ind w:left="0" w:right="-70"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</w:tcPr>
          <w:p w:rsidR="00C07184" w:rsidRPr="00333B6E" w:rsidRDefault="00C07184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shd w:val="clear" w:color="auto" w:fill="auto"/>
          </w:tcPr>
          <w:p w:rsidR="00C07184" w:rsidRPr="00333B6E" w:rsidRDefault="005754C5" w:rsidP="00E551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82,05</w:t>
            </w:r>
          </w:p>
        </w:tc>
      </w:tr>
      <w:tr w:rsidR="00C07184" w:rsidRPr="00333B6E" w:rsidTr="004938F6">
        <w:trPr>
          <w:trHeight w:val="445"/>
        </w:trPr>
        <w:tc>
          <w:tcPr>
            <w:tcW w:w="746" w:type="dxa"/>
            <w:shd w:val="clear" w:color="auto" w:fill="auto"/>
            <w:noWrap/>
          </w:tcPr>
          <w:p w:rsidR="00C07184" w:rsidRPr="00333B6E" w:rsidRDefault="00C0718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7370" w:type="dxa"/>
            <w:shd w:val="clear" w:color="auto" w:fill="auto"/>
          </w:tcPr>
          <w:p w:rsidR="00C07184" w:rsidRPr="00333B6E" w:rsidRDefault="00C07184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shd w:val="clear" w:color="auto" w:fill="auto"/>
          </w:tcPr>
          <w:p w:rsidR="00C07184" w:rsidRPr="00333B6E" w:rsidRDefault="005754C5" w:rsidP="00E551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11469</w:t>
            </w:r>
          </w:p>
        </w:tc>
      </w:tr>
      <w:tr w:rsidR="00C07184" w:rsidRPr="00333B6E" w:rsidTr="004938F6">
        <w:trPr>
          <w:trHeight w:val="523"/>
        </w:trPr>
        <w:tc>
          <w:tcPr>
            <w:tcW w:w="746" w:type="dxa"/>
            <w:shd w:val="clear" w:color="auto" w:fill="auto"/>
            <w:noWrap/>
          </w:tcPr>
          <w:p w:rsidR="00C07184" w:rsidRPr="00333B6E" w:rsidRDefault="00C0718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7370" w:type="dxa"/>
            <w:shd w:val="clear" w:color="auto" w:fill="auto"/>
          </w:tcPr>
          <w:p w:rsidR="00C07184" w:rsidRPr="00333B6E" w:rsidRDefault="00C07184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shd w:val="clear" w:color="auto" w:fill="auto"/>
          </w:tcPr>
          <w:p w:rsidR="00C07184" w:rsidRPr="00333B6E" w:rsidRDefault="005754C5" w:rsidP="00E551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9410</w:t>
            </w:r>
          </w:p>
        </w:tc>
      </w:tr>
      <w:tr w:rsidR="00C07184" w:rsidRPr="00333B6E" w:rsidTr="004938F6">
        <w:trPr>
          <w:trHeight w:val="259"/>
        </w:trPr>
        <w:tc>
          <w:tcPr>
            <w:tcW w:w="746" w:type="dxa"/>
            <w:shd w:val="clear" w:color="auto" w:fill="auto"/>
            <w:noWrap/>
          </w:tcPr>
          <w:p w:rsidR="00C07184" w:rsidRPr="00333B6E" w:rsidRDefault="00C07184" w:rsidP="004938F6">
            <w:pPr>
              <w:numPr>
                <w:ilvl w:val="0"/>
                <w:numId w:val="1"/>
              </w:numPr>
              <w:ind w:left="0" w:right="-70"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</w:tcPr>
          <w:p w:rsidR="00C07184" w:rsidRPr="00333B6E" w:rsidRDefault="00C07184" w:rsidP="004938F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инвалидов, принятых на реабилитацию (из общего числа документов, поступивших на отборочную реабилитационную комиссию) %</w:t>
            </w:r>
          </w:p>
        </w:tc>
        <w:tc>
          <w:tcPr>
            <w:tcW w:w="1620" w:type="dxa"/>
            <w:shd w:val="clear" w:color="auto" w:fill="auto"/>
          </w:tcPr>
          <w:p w:rsidR="00C07184" w:rsidRPr="00333B6E" w:rsidRDefault="005754C5" w:rsidP="00E551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96,8</w:t>
            </w:r>
          </w:p>
        </w:tc>
      </w:tr>
      <w:tr w:rsidR="00C07184" w:rsidRPr="00333B6E" w:rsidTr="004938F6">
        <w:trPr>
          <w:trHeight w:val="347"/>
        </w:trPr>
        <w:tc>
          <w:tcPr>
            <w:tcW w:w="746" w:type="dxa"/>
            <w:shd w:val="clear" w:color="auto" w:fill="auto"/>
            <w:noWrap/>
          </w:tcPr>
          <w:p w:rsidR="00C07184" w:rsidRPr="00333B6E" w:rsidRDefault="00C0718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7370" w:type="dxa"/>
            <w:shd w:val="clear" w:color="auto" w:fill="auto"/>
          </w:tcPr>
          <w:p w:rsidR="00C07184" w:rsidRPr="00333B6E" w:rsidRDefault="00C07184" w:rsidP="00562F3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инвалидов, достигших частичной и полной способности к самообслуживанию и бытовой деятельности по результатам курса реабилитации (из общего числа инвалидов</w:t>
            </w:r>
            <w:r w:rsidR="00562F34" w:rsidRPr="00333B6E">
              <w:rPr>
                <w:color w:val="000000" w:themeColor="text1"/>
                <w:sz w:val="28"/>
                <w:szCs w:val="28"/>
              </w:rPr>
              <w:t>-</w:t>
            </w:r>
            <w:r w:rsidRPr="00333B6E">
              <w:rPr>
                <w:color w:val="000000" w:themeColor="text1"/>
                <w:sz w:val="28"/>
                <w:szCs w:val="28"/>
              </w:rPr>
              <w:t>реабилитантов), (%)</w:t>
            </w:r>
          </w:p>
        </w:tc>
        <w:tc>
          <w:tcPr>
            <w:tcW w:w="1620" w:type="dxa"/>
            <w:shd w:val="clear" w:color="auto" w:fill="auto"/>
          </w:tcPr>
          <w:p w:rsidR="00C07184" w:rsidRPr="00333B6E" w:rsidRDefault="005754C5" w:rsidP="00E551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83,69</w:t>
            </w:r>
          </w:p>
        </w:tc>
      </w:tr>
      <w:tr w:rsidR="00561794" w:rsidRPr="00333B6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333B6E" w:rsidRDefault="00561794" w:rsidP="004938F6">
            <w:pPr>
              <w:ind w:left="180" w:right="-7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90" w:type="dxa"/>
            <w:gridSpan w:val="2"/>
            <w:shd w:val="clear" w:color="auto" w:fill="auto"/>
          </w:tcPr>
          <w:p w:rsidR="00561794" w:rsidRPr="00333B6E" w:rsidRDefault="00561794" w:rsidP="004938F6">
            <w:pPr>
              <w:rPr>
                <w:color w:val="000000" w:themeColor="text1"/>
                <w:sz w:val="28"/>
                <w:szCs w:val="28"/>
              </w:rPr>
            </w:pPr>
          </w:p>
          <w:p w:rsidR="00561794" w:rsidRPr="00333B6E" w:rsidRDefault="00561794" w:rsidP="004938F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33B6E">
              <w:rPr>
                <w:b/>
                <w:color w:val="000000" w:themeColor="text1"/>
                <w:sz w:val="28"/>
                <w:szCs w:val="28"/>
              </w:rPr>
              <w:t>Учреждения профессионального образования инвалидов*</w:t>
            </w:r>
          </w:p>
        </w:tc>
      </w:tr>
      <w:tr w:rsidR="00561794" w:rsidRPr="00333B6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333B6E" w:rsidRDefault="0056179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370" w:type="dxa"/>
            <w:shd w:val="clear" w:color="auto" w:fill="auto"/>
          </w:tcPr>
          <w:p w:rsidR="00561794" w:rsidRPr="00333B6E" w:rsidRDefault="00561794" w:rsidP="004938F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 вес отчисленных (от планируемого количества выпускников в текущем учебном периоде), (%)</w:t>
            </w:r>
          </w:p>
        </w:tc>
        <w:tc>
          <w:tcPr>
            <w:tcW w:w="1620" w:type="dxa"/>
            <w:shd w:val="clear" w:color="auto" w:fill="auto"/>
          </w:tcPr>
          <w:p w:rsidR="00561794" w:rsidRPr="00333B6E" w:rsidRDefault="00F466F0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20,8</w:t>
            </w:r>
          </w:p>
        </w:tc>
      </w:tr>
      <w:tr w:rsidR="00561794" w:rsidRPr="00333B6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333B6E" w:rsidRDefault="0056179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7370" w:type="dxa"/>
            <w:shd w:val="clear" w:color="auto" w:fill="auto"/>
          </w:tcPr>
          <w:p w:rsidR="00561794" w:rsidRPr="00333B6E" w:rsidRDefault="00561794" w:rsidP="004938F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Планируемое количество выпускников образовательных учреждений в текущем учебном периоде, (чел.)</w:t>
            </w:r>
          </w:p>
        </w:tc>
        <w:tc>
          <w:tcPr>
            <w:tcW w:w="1620" w:type="dxa"/>
            <w:shd w:val="clear" w:color="auto" w:fill="auto"/>
          </w:tcPr>
          <w:p w:rsidR="00561794" w:rsidRPr="00333B6E" w:rsidRDefault="00F466F0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125</w:t>
            </w:r>
          </w:p>
        </w:tc>
      </w:tr>
      <w:tr w:rsidR="00561794" w:rsidRPr="00333B6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333B6E" w:rsidRDefault="0056179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7370" w:type="dxa"/>
            <w:shd w:val="clear" w:color="auto" w:fill="auto"/>
          </w:tcPr>
          <w:p w:rsidR="00561794" w:rsidRPr="00333B6E" w:rsidRDefault="00561794" w:rsidP="004938F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Отчислено учащихся (за неуспеваемость, по состоянию здоровья) из числа планируемых выпускников, (чел.)</w:t>
            </w:r>
          </w:p>
        </w:tc>
        <w:tc>
          <w:tcPr>
            <w:tcW w:w="1620" w:type="dxa"/>
            <w:shd w:val="clear" w:color="auto" w:fill="auto"/>
          </w:tcPr>
          <w:p w:rsidR="00561794" w:rsidRPr="00333B6E" w:rsidRDefault="00F466F0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26</w:t>
            </w:r>
          </w:p>
        </w:tc>
      </w:tr>
      <w:tr w:rsidR="00561794" w:rsidRPr="00333B6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333B6E" w:rsidRDefault="00561794" w:rsidP="004938F6">
            <w:pPr>
              <w:ind w:right="-70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0" w:type="dxa"/>
            <w:shd w:val="clear" w:color="auto" w:fill="auto"/>
          </w:tcPr>
          <w:p w:rsidR="00561794" w:rsidRPr="00333B6E" w:rsidRDefault="00561794" w:rsidP="004938F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выпускников, получивших дипломы «с отличием» (из общего числа выпускников по итогам учебного периода), (%)</w:t>
            </w:r>
          </w:p>
        </w:tc>
        <w:tc>
          <w:tcPr>
            <w:tcW w:w="1620" w:type="dxa"/>
            <w:shd w:val="clear" w:color="auto" w:fill="auto"/>
          </w:tcPr>
          <w:p w:rsidR="00561794" w:rsidRPr="00333B6E" w:rsidRDefault="00F466F0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12,5</w:t>
            </w:r>
          </w:p>
        </w:tc>
      </w:tr>
      <w:tr w:rsidR="00561794" w:rsidRPr="00333B6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333B6E" w:rsidRDefault="00561794" w:rsidP="00166A9F">
            <w:pPr>
              <w:ind w:right="-70"/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370" w:type="dxa"/>
            <w:shd w:val="clear" w:color="auto" w:fill="auto"/>
          </w:tcPr>
          <w:p w:rsidR="00561794" w:rsidRPr="00333B6E" w:rsidRDefault="00561794" w:rsidP="00166A9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Удельный вес выпускников, получивших по окончании обучения повышенные разряды, (из общего числа выпускников по итогам учебного периода), (%)</w:t>
            </w:r>
          </w:p>
        </w:tc>
        <w:tc>
          <w:tcPr>
            <w:tcW w:w="1620" w:type="dxa"/>
            <w:shd w:val="clear" w:color="auto" w:fill="auto"/>
          </w:tcPr>
          <w:p w:rsidR="00561794" w:rsidRPr="00333B6E" w:rsidRDefault="00F466F0" w:rsidP="00166A9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16,7</w:t>
            </w:r>
          </w:p>
        </w:tc>
      </w:tr>
    </w:tbl>
    <w:p w:rsidR="00561794" w:rsidRPr="00333B6E" w:rsidRDefault="00561794" w:rsidP="005D3698">
      <w:pPr>
        <w:rPr>
          <w:color w:val="000000" w:themeColor="text1"/>
          <w:sz w:val="28"/>
          <w:szCs w:val="28"/>
        </w:rPr>
      </w:pPr>
      <w:r w:rsidRPr="00333B6E">
        <w:rPr>
          <w:b/>
          <w:color w:val="000000" w:themeColor="text1"/>
          <w:sz w:val="28"/>
          <w:szCs w:val="28"/>
        </w:rPr>
        <w:t>*</w:t>
      </w:r>
      <w:r w:rsidRPr="00333B6E">
        <w:rPr>
          <w:color w:val="000000" w:themeColor="text1"/>
          <w:sz w:val="28"/>
          <w:szCs w:val="28"/>
        </w:rPr>
        <w:t xml:space="preserve"> показатели рез</w:t>
      </w:r>
      <w:r w:rsidR="00D03D2F" w:rsidRPr="00333B6E">
        <w:rPr>
          <w:color w:val="000000" w:themeColor="text1"/>
          <w:sz w:val="28"/>
          <w:szCs w:val="28"/>
        </w:rPr>
        <w:t>ультатов деятельности образовательного учреждения</w:t>
      </w:r>
      <w:r w:rsidRPr="00333B6E">
        <w:rPr>
          <w:color w:val="000000" w:themeColor="text1"/>
          <w:sz w:val="28"/>
          <w:szCs w:val="28"/>
        </w:rPr>
        <w:t xml:space="preserve"> предусмотрены по итогам </w:t>
      </w:r>
      <w:r w:rsidR="00C60A1D" w:rsidRPr="00333B6E">
        <w:rPr>
          <w:color w:val="000000" w:themeColor="text1"/>
          <w:sz w:val="28"/>
          <w:szCs w:val="28"/>
        </w:rPr>
        <w:t xml:space="preserve"> учебного года</w:t>
      </w:r>
    </w:p>
    <w:p w:rsidR="00D57756" w:rsidRPr="00333B6E" w:rsidRDefault="00D57756" w:rsidP="005D3698">
      <w:pPr>
        <w:rPr>
          <w:color w:val="000000" w:themeColor="text1"/>
          <w:sz w:val="28"/>
          <w:szCs w:val="28"/>
        </w:rPr>
      </w:pPr>
    </w:p>
    <w:p w:rsidR="00561794" w:rsidRPr="00333B6E" w:rsidRDefault="00561794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561794" w:rsidRPr="00333B6E" w:rsidRDefault="00561794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tbl>
      <w:tblPr>
        <w:tblW w:w="9368" w:type="dxa"/>
        <w:tblInd w:w="96" w:type="dxa"/>
        <w:tblLook w:val="04A0"/>
      </w:tblPr>
      <w:tblGrid>
        <w:gridCol w:w="1120"/>
        <w:gridCol w:w="6689"/>
        <w:gridCol w:w="1559"/>
      </w:tblGrid>
      <w:tr w:rsidR="00F07FD9" w:rsidRPr="00333B6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333B6E">
              <w:rPr>
                <w:b/>
                <w:color w:val="000000" w:themeColor="text1"/>
                <w:sz w:val="28"/>
                <w:szCs w:val="28"/>
              </w:rPr>
              <w:lastRenderedPageBreak/>
              <w:t>Таблица 7</w:t>
            </w:r>
          </w:p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ПОКАЗАТЕЛИ</w:t>
            </w:r>
          </w:p>
        </w:tc>
      </w:tr>
      <w:tr w:rsidR="00F07FD9" w:rsidRPr="00333B6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результатов деятельности государственных учреждений социального</w:t>
            </w:r>
          </w:p>
        </w:tc>
      </w:tr>
      <w:tr w:rsidR="00F07FD9" w:rsidRPr="00333B6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обслуживания Краснодарского края в сфере размещения регионального</w:t>
            </w:r>
          </w:p>
        </w:tc>
      </w:tr>
      <w:tr w:rsidR="00F07FD9" w:rsidRPr="00333B6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CE3174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 xml:space="preserve">заказа </w:t>
            </w:r>
            <w:r w:rsidR="00AF5E12" w:rsidRPr="00333B6E">
              <w:rPr>
                <w:color w:val="000000" w:themeColor="text1"/>
                <w:szCs w:val="28"/>
              </w:rPr>
              <w:t>за 1 полугодие</w:t>
            </w:r>
            <w:r w:rsidR="001A5DA9" w:rsidRPr="00333B6E">
              <w:rPr>
                <w:color w:val="000000" w:themeColor="text1"/>
                <w:szCs w:val="28"/>
              </w:rPr>
              <w:t xml:space="preserve"> 2011 года</w:t>
            </w:r>
          </w:p>
        </w:tc>
      </w:tr>
      <w:tr w:rsidR="00F07FD9" w:rsidRPr="00333B6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</w:p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учреждения: ГУ СО КК для пожилых граждан и инвалидов</w:t>
            </w:r>
          </w:p>
        </w:tc>
      </w:tr>
      <w:tr w:rsidR="00F07FD9" w:rsidRPr="00333B6E" w:rsidTr="009C3141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F07FD9" w:rsidRPr="00333B6E" w:rsidTr="009C3141">
        <w:trPr>
          <w:trHeight w:val="8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Численное значение показателя</w:t>
            </w:r>
          </w:p>
        </w:tc>
      </w:tr>
      <w:tr w:rsidR="00634E17" w:rsidRPr="00333B6E" w:rsidTr="009C3141">
        <w:trPr>
          <w:trHeight w:val="62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путем проведения торгов, (тыс.руб.)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AF5E12" w:rsidP="003F74C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34237,62</w:t>
            </w:r>
          </w:p>
        </w:tc>
      </w:tr>
      <w:tr w:rsidR="00634E17" w:rsidRPr="00333B6E" w:rsidTr="009C3141">
        <w:trPr>
          <w:trHeight w:val="93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без проведения торгов (котировки, закупки малого объема, у единственного поставщика, исполнителя, подрядчика), (тыс.руб.)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5B4A19" w:rsidP="003F74C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209829,13</w:t>
            </w:r>
          </w:p>
        </w:tc>
      </w:tr>
      <w:tr w:rsidR="00634E17" w:rsidRPr="00333B6E" w:rsidTr="009C3141">
        <w:trPr>
          <w:trHeight w:val="124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путем проведения торгов (объема закупок путем проведения торгов без учета продукции, производимой субъектами естественных монополий),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E15D9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20,4</w:t>
            </w:r>
          </w:p>
        </w:tc>
      </w:tr>
      <w:tr w:rsidR="00634E17" w:rsidRPr="00333B6E" w:rsidTr="009C3141">
        <w:trPr>
          <w:trHeight w:val="93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у субъектов малого предпринимательства,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AF49A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10,9</w:t>
            </w:r>
          </w:p>
        </w:tc>
      </w:tr>
      <w:tr w:rsidR="00634E17" w:rsidRPr="00333B6E" w:rsidTr="009C3141">
        <w:trPr>
          <w:trHeight w:val="93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Количество заключенных договоров на поставку товаров, выполнение работ, оказание услуг по итогам проведенных торгов в форме конкурса (аукциона)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7D153A" w:rsidP="00714F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634E17" w:rsidRPr="00333B6E" w:rsidTr="009C3141">
        <w:trPr>
          <w:trHeight w:val="14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Количество заключенных государственных контрактов (договоров) на поставку товаров, выполнение работ, оказание услуг без проведения торгов (котировки, закупки малого объема, у единственного поставщика, исполнителя)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477FA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6405</w:t>
            </w:r>
          </w:p>
        </w:tc>
      </w:tr>
      <w:tr w:rsidR="00634E17" w:rsidRPr="00333B6E" w:rsidTr="009C3141">
        <w:trPr>
          <w:trHeight w:val="10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Общая сумма заключенных договоров на поставку товаров, выполнение работ, оказание услуг по итогам проведенных торгов в форме конкурса (аукциона), (тыс.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95026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4561,7</w:t>
            </w:r>
          </w:p>
        </w:tc>
      </w:tr>
      <w:tr w:rsidR="00634E17" w:rsidRPr="00333B6E" w:rsidTr="009C3141">
        <w:trPr>
          <w:trHeight w:val="109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Общая сумма заключенных государственных контрактов (договоров) на поставку товаров, выполнение работ, оказание услуг без проведения </w:t>
            </w: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торгов, (тыс.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634E1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34E17" w:rsidRPr="00333B6E" w:rsidRDefault="00634E1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34E17" w:rsidRPr="00333B6E" w:rsidRDefault="00634E1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34E17" w:rsidRPr="00333B6E" w:rsidRDefault="00634E1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34E17" w:rsidRPr="00333B6E" w:rsidRDefault="00634E1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34E17" w:rsidRPr="00333B6E" w:rsidRDefault="00634E1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34E17" w:rsidRPr="00333B6E" w:rsidRDefault="00984112" w:rsidP="003F74C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119740,2</w:t>
            </w:r>
          </w:p>
        </w:tc>
      </w:tr>
      <w:tr w:rsidR="00634E17" w:rsidRPr="00333B6E" w:rsidTr="009C3141">
        <w:trPr>
          <w:trHeight w:val="7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Фактический объем выполнения государственных контрактов на поставку товаров, выполнение работ, оказание услуг, (%)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3F6D6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75,68</w:t>
            </w:r>
          </w:p>
        </w:tc>
      </w:tr>
      <w:tr w:rsidR="00634E17" w:rsidRPr="00333B6E" w:rsidTr="009C3141">
        <w:trPr>
          <w:trHeight w:val="117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333B6E" w:rsidRDefault="00634E17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333B6E" w:rsidRDefault="00634E17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специалистов, прошедших профессиональную переподготовку или повышение квалификации в сфере размещения регионального заказов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333B6E" w:rsidRDefault="003F74C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  <w:r w:rsidR="00102832" w:rsidRPr="00333B6E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5A6203" w:rsidRPr="00333B6E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5A6203" w:rsidRPr="00333B6E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5A6203" w:rsidRPr="00333B6E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5A6203" w:rsidRPr="00333B6E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color w:val="000000" w:themeColor="text1"/>
          <w:szCs w:val="28"/>
        </w:rPr>
      </w:pPr>
      <w:r w:rsidRPr="00333B6E">
        <w:rPr>
          <w:b/>
          <w:color w:val="000000" w:themeColor="text1"/>
          <w:szCs w:val="28"/>
        </w:rPr>
        <w:lastRenderedPageBreak/>
        <w:t>Таблица 8</w:t>
      </w:r>
    </w:p>
    <w:tbl>
      <w:tblPr>
        <w:tblW w:w="9780" w:type="dxa"/>
        <w:tblInd w:w="93" w:type="dxa"/>
        <w:tblLook w:val="04A0"/>
      </w:tblPr>
      <w:tblGrid>
        <w:gridCol w:w="760"/>
        <w:gridCol w:w="6820"/>
        <w:gridCol w:w="2200"/>
      </w:tblGrid>
      <w:tr w:rsidR="00F07FD9" w:rsidRPr="00333B6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ПОКАЗАТЕЛИ</w:t>
            </w:r>
          </w:p>
        </w:tc>
      </w:tr>
      <w:tr w:rsidR="00F07FD9" w:rsidRPr="00333B6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D6256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результатов деятельности государственных учреждений социального</w:t>
            </w:r>
          </w:p>
        </w:tc>
      </w:tr>
      <w:tr w:rsidR="00F07FD9" w:rsidRPr="00333B6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D6256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обслуживания Краснодарского края в сфере размещения регионального</w:t>
            </w:r>
          </w:p>
        </w:tc>
      </w:tr>
      <w:tr w:rsidR="00F07FD9" w:rsidRPr="00333B6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DA9" w:rsidRPr="00333B6E" w:rsidRDefault="00F07FD9" w:rsidP="001A5DA9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 xml:space="preserve">заказа </w:t>
            </w:r>
            <w:r w:rsidR="0093457C" w:rsidRPr="00333B6E">
              <w:rPr>
                <w:color w:val="000000" w:themeColor="text1"/>
                <w:szCs w:val="28"/>
              </w:rPr>
              <w:t>за 1 полугодие</w:t>
            </w:r>
            <w:r w:rsidR="001A5DA9" w:rsidRPr="00333B6E">
              <w:rPr>
                <w:color w:val="000000" w:themeColor="text1"/>
                <w:szCs w:val="28"/>
              </w:rPr>
              <w:t xml:space="preserve"> 2011 года</w:t>
            </w:r>
          </w:p>
          <w:p w:rsidR="00F07FD9" w:rsidRPr="00333B6E" w:rsidRDefault="00F07FD9" w:rsidP="00D6256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07FD9" w:rsidRPr="00333B6E" w:rsidTr="009C3141">
        <w:trPr>
          <w:trHeight w:val="58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D9" w:rsidRPr="00333B6E" w:rsidRDefault="00F07FD9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учреждения: дома-интернаты для престарелых и инвалидов, психоневрологические интернаты, детские дома интернаты, учебные учреждения</w:t>
            </w:r>
          </w:p>
        </w:tc>
      </w:tr>
      <w:tr w:rsidR="00F07FD9" w:rsidRPr="00333B6E" w:rsidTr="009C3141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F07FD9" w:rsidRPr="00333B6E" w:rsidTr="009C3141">
        <w:trPr>
          <w:trHeight w:val="82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FD9" w:rsidRPr="00333B6E" w:rsidRDefault="00F07FD9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FD9" w:rsidRPr="00333B6E" w:rsidRDefault="00F07FD9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Численное значение показателя</w:t>
            </w:r>
          </w:p>
        </w:tc>
      </w:tr>
      <w:tr w:rsidR="00297288" w:rsidRPr="00333B6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путем проведения торгов, (тыс.руб.)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CF6027" w:rsidP="00E551A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241095,74</w:t>
            </w:r>
          </w:p>
        </w:tc>
      </w:tr>
      <w:tr w:rsidR="00297288" w:rsidRPr="00333B6E" w:rsidTr="009C3141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без проведения торгов (котировки, закупки малого объема, у единственного поставщика, исполнителя, подрядчика), (тыс.руб.)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DA24DF" w:rsidP="00E551A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398557,33</w:t>
            </w:r>
          </w:p>
        </w:tc>
      </w:tr>
      <w:tr w:rsidR="00297288" w:rsidRPr="00333B6E" w:rsidTr="009C3141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путем проведения торгов (объема закупок путем проведения торгов без учета продукции, производимой субъектами естественных монополий), (%)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855F2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16,65</w:t>
            </w:r>
          </w:p>
        </w:tc>
      </w:tr>
      <w:tr w:rsidR="00297288" w:rsidRPr="00333B6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у субъектов малого предпринимательства, (%)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4A670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9,4</w:t>
            </w:r>
          </w:p>
        </w:tc>
      </w:tr>
      <w:tr w:rsidR="00297288" w:rsidRPr="00333B6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Количество заключенных договоров на поставку товаров, выполнение работ, оказание услуг по итогам проведенных торгов в форме конкурса (аукциона)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FD3D4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109</w:t>
            </w:r>
          </w:p>
        </w:tc>
      </w:tr>
      <w:tr w:rsidR="00297288" w:rsidRPr="00333B6E" w:rsidTr="009C3141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Количество заключенных государственных контрактов (договоров) на поставку товаров, выполнение работ, оказание услуг без проведения торгов (котировки, закупки малого объема, у единственного поставщика, исполнителя)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BD772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8563</w:t>
            </w:r>
          </w:p>
        </w:tc>
      </w:tr>
      <w:tr w:rsidR="00297288" w:rsidRPr="00333B6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Общая сумма заключенных договоров на поставку товаров, выполнение работ, оказание услуг по итогам проведенных торгов в форме конкурса (аукциона), (тыс. 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BD772C" w:rsidP="00E551A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36730,14</w:t>
            </w:r>
          </w:p>
        </w:tc>
      </w:tr>
      <w:tr w:rsidR="00297288" w:rsidRPr="00333B6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Общая сумма заключенных государственных контрактов (договоров) на поставку товаров, выполнение работ, оказание услуг без проведения торгов, (тыс. 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C823C8" w:rsidP="00E551A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302270,21</w:t>
            </w:r>
          </w:p>
        </w:tc>
      </w:tr>
      <w:tr w:rsidR="00297288" w:rsidRPr="00333B6E" w:rsidTr="009C3141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Фактический объем выполнения государственных контрактов на поставку товаров, выполнение работ, оказание услуг, (%)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4F1B9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75,8</w:t>
            </w:r>
          </w:p>
        </w:tc>
      </w:tr>
      <w:tr w:rsidR="00297288" w:rsidRPr="00333B6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297288" w:rsidP="009C31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333B6E" w:rsidRDefault="00297288" w:rsidP="009C3141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специалистов, прошедших профессиональную переподготовку или повышение квалификации в сфере размещения регионального заказов.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333B6E" w:rsidRDefault="00AC086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54</w:t>
            </w:r>
          </w:p>
        </w:tc>
      </w:tr>
    </w:tbl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F07FD9" w:rsidRPr="00333B6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color w:val="000000" w:themeColor="text1"/>
          <w:szCs w:val="28"/>
        </w:rPr>
      </w:pPr>
    </w:p>
    <w:p w:rsidR="00561794" w:rsidRPr="00333B6E" w:rsidRDefault="00561794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8D3ED7" w:rsidRPr="00333B6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D81991" w:rsidRPr="00333B6E" w:rsidRDefault="00D81991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D81991" w:rsidRPr="00333B6E" w:rsidRDefault="00D81991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4938F6" w:rsidRPr="00333B6E" w:rsidRDefault="004938F6" w:rsidP="004938F6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color w:val="000000" w:themeColor="text1"/>
          <w:szCs w:val="28"/>
        </w:rPr>
      </w:pPr>
      <w:r w:rsidRPr="00333B6E">
        <w:rPr>
          <w:b/>
          <w:color w:val="000000" w:themeColor="text1"/>
          <w:szCs w:val="28"/>
        </w:rPr>
        <w:lastRenderedPageBreak/>
        <w:t>Таблица 9</w:t>
      </w:r>
    </w:p>
    <w:tbl>
      <w:tblPr>
        <w:tblW w:w="9654" w:type="dxa"/>
        <w:tblInd w:w="93" w:type="dxa"/>
        <w:tblLook w:val="04A0"/>
      </w:tblPr>
      <w:tblGrid>
        <w:gridCol w:w="940"/>
        <w:gridCol w:w="6820"/>
        <w:gridCol w:w="1894"/>
      </w:tblGrid>
      <w:tr w:rsidR="004938F6" w:rsidRPr="00333B6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ПОКАЗАТЕЛИ</w:t>
            </w:r>
          </w:p>
        </w:tc>
      </w:tr>
      <w:tr w:rsidR="004938F6" w:rsidRPr="00333B6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результатов деятельности государственных учреждений социального</w:t>
            </w:r>
          </w:p>
        </w:tc>
      </w:tr>
      <w:tr w:rsidR="004938F6" w:rsidRPr="00333B6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обслуживания Краснодарского края в сфере размещения регионального</w:t>
            </w:r>
          </w:p>
        </w:tc>
      </w:tr>
      <w:tr w:rsidR="004938F6" w:rsidRPr="00333B6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1A5DA9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color w:val="000000" w:themeColor="text1"/>
                <w:szCs w:val="28"/>
              </w:rPr>
            </w:pPr>
            <w:r w:rsidRPr="00333B6E">
              <w:rPr>
                <w:color w:val="000000" w:themeColor="text1"/>
                <w:szCs w:val="28"/>
              </w:rPr>
              <w:t xml:space="preserve">заказа </w:t>
            </w:r>
            <w:r w:rsidR="00BF34D1" w:rsidRPr="00333B6E">
              <w:rPr>
                <w:color w:val="000000" w:themeColor="text1"/>
                <w:szCs w:val="28"/>
              </w:rPr>
              <w:t>за 1 полугодие</w:t>
            </w:r>
            <w:r w:rsidR="001A5DA9" w:rsidRPr="00333B6E">
              <w:rPr>
                <w:color w:val="000000" w:themeColor="text1"/>
                <w:szCs w:val="28"/>
              </w:rPr>
              <w:t xml:space="preserve"> 2011 года</w:t>
            </w:r>
          </w:p>
        </w:tc>
      </w:tr>
      <w:tr w:rsidR="004938F6" w:rsidRPr="00333B6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938F6" w:rsidRPr="00333B6E" w:rsidRDefault="004938F6" w:rsidP="004938F6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Наименование учреждения: ГУ СО КК семьи и детей </w:t>
            </w:r>
          </w:p>
        </w:tc>
      </w:tr>
      <w:tr w:rsidR="004938F6" w:rsidRPr="00333B6E" w:rsidTr="004938F6">
        <w:trPr>
          <w:trHeight w:val="157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4938F6" w:rsidRPr="00333B6E" w:rsidTr="004938F6">
        <w:trPr>
          <w:trHeight w:val="82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8F6" w:rsidRPr="00333B6E" w:rsidRDefault="004938F6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8F6" w:rsidRPr="00333B6E" w:rsidRDefault="004938F6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8F6" w:rsidRPr="00333B6E" w:rsidRDefault="004938F6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Численное значение показателя</w:t>
            </w:r>
          </w:p>
        </w:tc>
      </w:tr>
      <w:tr w:rsidR="00297288" w:rsidRPr="00333B6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путем проведения торгов, (тыс.руб.)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EA6296" w:rsidP="00B76BF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44</w:t>
            </w:r>
            <w:r w:rsidR="00315E82"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color w:val="000000" w:themeColor="text1"/>
                <w:sz w:val="28"/>
                <w:szCs w:val="28"/>
              </w:rPr>
              <w:t>150,0</w:t>
            </w:r>
          </w:p>
        </w:tc>
      </w:tr>
      <w:tr w:rsidR="00297288" w:rsidRPr="00333B6E" w:rsidTr="009C3141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без проведения торгов (котировки, закупки малого объема, у единственного поставщика, исполнителя, подрядчика), (тыс.руб.)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4C6A9E" w:rsidP="00B76BF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219</w:t>
            </w:r>
            <w:r w:rsidR="00315E82" w:rsidRPr="00333B6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3B6E">
              <w:rPr>
                <w:color w:val="000000" w:themeColor="text1"/>
                <w:sz w:val="28"/>
                <w:szCs w:val="28"/>
              </w:rPr>
              <w:t>178,4</w:t>
            </w:r>
          </w:p>
        </w:tc>
      </w:tr>
      <w:tr w:rsidR="00297288" w:rsidRPr="00333B6E" w:rsidTr="009C3141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путем проведения торгов (объема закупок путем проведения торгов без учета продукции, производимой субъектами естественных монополий), (%)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7E139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27,</w:t>
            </w:r>
            <w:r w:rsidR="00B76BFF" w:rsidRPr="00333B6E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297288" w:rsidRPr="00333B6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у субъектов малого предпринимательства, (%)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9E5AB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11,2</w:t>
            </w:r>
          </w:p>
        </w:tc>
      </w:tr>
      <w:tr w:rsidR="00297288" w:rsidRPr="00333B6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Количество заключенных договоров на поставку товаров, выполнение работ, оказание услуг по итогам проведенных торгов в форме конкурса (аукциона)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B76BF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5</w:t>
            </w:r>
            <w:r w:rsidR="0032765A" w:rsidRPr="00333B6E">
              <w:rPr>
                <w:color w:val="000000" w:themeColor="text1"/>
                <w:sz w:val="28"/>
                <w:szCs w:val="28"/>
              </w:rPr>
              <w:t>7,0</w:t>
            </w:r>
          </w:p>
        </w:tc>
      </w:tr>
      <w:tr w:rsidR="00297288" w:rsidRPr="00333B6E" w:rsidTr="009C3141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Количество заключенных государственных контрактов (договоров) на поставку товаров, выполнение работ, оказание услуг без проведения торгов (котировки, закупки малого объема, у единственного поставщика, исполнителя)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4D28C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8 055,0</w:t>
            </w:r>
          </w:p>
        </w:tc>
      </w:tr>
      <w:tr w:rsidR="00297288" w:rsidRPr="00333B6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Общая сумма заключенных договоров на поставку товаров, выполнение работ, оказание услуг по итогам проведенных торгов в форме конкурса (аукциона), (тыс. 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6D2573" w:rsidP="003854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6 877,8</w:t>
            </w:r>
          </w:p>
        </w:tc>
      </w:tr>
      <w:tr w:rsidR="00297288" w:rsidRPr="00333B6E" w:rsidTr="009C3141">
        <w:trPr>
          <w:trHeight w:val="4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Общая сумма заключенных государственных контрактов (договоров) на поставку товаров, выполнение работ, оказание услуг без проведения торгов, (тыс. 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4A31E3" w:rsidP="00B76BF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144 608,6</w:t>
            </w:r>
          </w:p>
        </w:tc>
      </w:tr>
      <w:tr w:rsidR="00297288" w:rsidRPr="00333B6E" w:rsidTr="009C3141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 xml:space="preserve">Фактический объем выполнения государственных контрактов на поставку товаров, выполнение работ, оказание услуг, (%)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52286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61,7</w:t>
            </w:r>
          </w:p>
        </w:tc>
      </w:tr>
      <w:tr w:rsidR="00297288" w:rsidRPr="00333B6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333B6E" w:rsidRDefault="00297288" w:rsidP="0049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333B6E" w:rsidRDefault="00297288" w:rsidP="004938F6">
            <w:pPr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Число специалистов, прошедших профессиональную переподготовку или повышение квалификации в сфере размещения регионального заказов.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333B6E" w:rsidRDefault="00C2209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33B6E">
              <w:rPr>
                <w:color w:val="000000" w:themeColor="text1"/>
                <w:sz w:val="28"/>
                <w:szCs w:val="28"/>
              </w:rPr>
              <w:t>72,0</w:t>
            </w:r>
          </w:p>
        </w:tc>
      </w:tr>
    </w:tbl>
    <w:p w:rsidR="004938F6" w:rsidRPr="00333B6E" w:rsidRDefault="004938F6" w:rsidP="004938F6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  <w:szCs w:val="28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</w:rPr>
      </w:pPr>
    </w:p>
    <w:p w:rsidR="00780786" w:rsidRPr="00333B6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</w:rPr>
      </w:pPr>
    </w:p>
    <w:p w:rsidR="006C3CF1" w:rsidRPr="00333B6E" w:rsidRDefault="006C3CF1">
      <w:pPr>
        <w:pStyle w:val="a3"/>
        <w:tabs>
          <w:tab w:val="left" w:pos="900"/>
          <w:tab w:val="left" w:pos="1080"/>
        </w:tabs>
        <w:ind w:firstLine="902"/>
        <w:jc w:val="center"/>
        <w:rPr>
          <w:color w:val="000000" w:themeColor="text1"/>
        </w:rPr>
      </w:pPr>
    </w:p>
    <w:sectPr w:rsidR="006C3CF1" w:rsidRPr="00333B6E" w:rsidSect="004938F6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A48" w:rsidRDefault="00DC6A48" w:rsidP="002E34A3">
      <w:r>
        <w:separator/>
      </w:r>
    </w:p>
  </w:endnote>
  <w:endnote w:type="continuationSeparator" w:id="1">
    <w:p w:rsidR="00DC6A48" w:rsidRDefault="00DC6A48" w:rsidP="002E3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A48" w:rsidRDefault="00DC6A48" w:rsidP="002E34A3">
      <w:r>
        <w:separator/>
      </w:r>
    </w:p>
  </w:footnote>
  <w:footnote w:type="continuationSeparator" w:id="1">
    <w:p w:rsidR="00DC6A48" w:rsidRDefault="00DC6A48" w:rsidP="002E3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5D7" w:rsidRDefault="00C9264E" w:rsidP="004938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265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65D7" w:rsidRDefault="00D265D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5D7" w:rsidRDefault="00C9264E" w:rsidP="004938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265D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3B6E">
      <w:rPr>
        <w:rStyle w:val="a8"/>
        <w:noProof/>
      </w:rPr>
      <w:t>2</w:t>
    </w:r>
    <w:r>
      <w:rPr>
        <w:rStyle w:val="a8"/>
      </w:rPr>
      <w:fldChar w:fldCharType="end"/>
    </w:r>
  </w:p>
  <w:p w:rsidR="00D265D7" w:rsidRDefault="00D265D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F2D72"/>
    <w:multiLevelType w:val="hybridMultilevel"/>
    <w:tmpl w:val="3E6C0D08"/>
    <w:lvl w:ilvl="0" w:tplc="B5749928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CF7"/>
    <w:rsid w:val="0000558C"/>
    <w:rsid w:val="00016173"/>
    <w:rsid w:val="000375EE"/>
    <w:rsid w:val="00041433"/>
    <w:rsid w:val="00042CEA"/>
    <w:rsid w:val="00067FE6"/>
    <w:rsid w:val="00072133"/>
    <w:rsid w:val="00083735"/>
    <w:rsid w:val="00083C7A"/>
    <w:rsid w:val="000B0634"/>
    <w:rsid w:val="000B4195"/>
    <w:rsid w:val="000C1C2F"/>
    <w:rsid w:val="000E1924"/>
    <w:rsid w:val="000E3BB4"/>
    <w:rsid w:val="00102832"/>
    <w:rsid w:val="001033A2"/>
    <w:rsid w:val="00120B01"/>
    <w:rsid w:val="0012491D"/>
    <w:rsid w:val="00124F54"/>
    <w:rsid w:val="0014099F"/>
    <w:rsid w:val="00140CA4"/>
    <w:rsid w:val="00141507"/>
    <w:rsid w:val="001466C5"/>
    <w:rsid w:val="0015362C"/>
    <w:rsid w:val="00154228"/>
    <w:rsid w:val="00166A9F"/>
    <w:rsid w:val="001673A9"/>
    <w:rsid w:val="00167EC4"/>
    <w:rsid w:val="0017299F"/>
    <w:rsid w:val="0017757D"/>
    <w:rsid w:val="001874D8"/>
    <w:rsid w:val="0018794E"/>
    <w:rsid w:val="00193442"/>
    <w:rsid w:val="001A5DA9"/>
    <w:rsid w:val="001A71BB"/>
    <w:rsid w:val="001A7668"/>
    <w:rsid w:val="001B1C7A"/>
    <w:rsid w:val="001B701D"/>
    <w:rsid w:val="001C0D4E"/>
    <w:rsid w:val="001C16DF"/>
    <w:rsid w:val="001C5568"/>
    <w:rsid w:val="001D2F72"/>
    <w:rsid w:val="001D34C9"/>
    <w:rsid w:val="001D3E19"/>
    <w:rsid w:val="001D4F62"/>
    <w:rsid w:val="001D7E01"/>
    <w:rsid w:val="001F468A"/>
    <w:rsid w:val="002013E5"/>
    <w:rsid w:val="002102F6"/>
    <w:rsid w:val="002226DE"/>
    <w:rsid w:val="00235A18"/>
    <w:rsid w:val="00244C74"/>
    <w:rsid w:val="002568C3"/>
    <w:rsid w:val="00257C18"/>
    <w:rsid w:val="00276289"/>
    <w:rsid w:val="00280C1A"/>
    <w:rsid w:val="00281176"/>
    <w:rsid w:val="0028436F"/>
    <w:rsid w:val="00290C6B"/>
    <w:rsid w:val="00290D60"/>
    <w:rsid w:val="00297288"/>
    <w:rsid w:val="002A0139"/>
    <w:rsid w:val="002A0972"/>
    <w:rsid w:val="002B7CB5"/>
    <w:rsid w:val="002C65D0"/>
    <w:rsid w:val="002D3628"/>
    <w:rsid w:val="002E34A3"/>
    <w:rsid w:val="002E4F52"/>
    <w:rsid w:val="002E5822"/>
    <w:rsid w:val="002E722E"/>
    <w:rsid w:val="002F2E31"/>
    <w:rsid w:val="002F3721"/>
    <w:rsid w:val="00315E82"/>
    <w:rsid w:val="0032765A"/>
    <w:rsid w:val="00333B6E"/>
    <w:rsid w:val="00334B6D"/>
    <w:rsid w:val="00340D16"/>
    <w:rsid w:val="003429DC"/>
    <w:rsid w:val="00353468"/>
    <w:rsid w:val="00372AF1"/>
    <w:rsid w:val="003750C4"/>
    <w:rsid w:val="0037731E"/>
    <w:rsid w:val="00381DCD"/>
    <w:rsid w:val="00385487"/>
    <w:rsid w:val="00387938"/>
    <w:rsid w:val="003A1529"/>
    <w:rsid w:val="003B38AF"/>
    <w:rsid w:val="003C16E6"/>
    <w:rsid w:val="003C655D"/>
    <w:rsid w:val="003D027E"/>
    <w:rsid w:val="003D05F4"/>
    <w:rsid w:val="003E013A"/>
    <w:rsid w:val="003E0B7E"/>
    <w:rsid w:val="003E7529"/>
    <w:rsid w:val="003F13E0"/>
    <w:rsid w:val="003F2B61"/>
    <w:rsid w:val="003F573D"/>
    <w:rsid w:val="003F600A"/>
    <w:rsid w:val="003F6D61"/>
    <w:rsid w:val="003F74CD"/>
    <w:rsid w:val="00405EBB"/>
    <w:rsid w:val="00425400"/>
    <w:rsid w:val="004279F0"/>
    <w:rsid w:val="00432C59"/>
    <w:rsid w:val="00441E63"/>
    <w:rsid w:val="004467B9"/>
    <w:rsid w:val="004506BC"/>
    <w:rsid w:val="00462E5F"/>
    <w:rsid w:val="00464DC8"/>
    <w:rsid w:val="00465512"/>
    <w:rsid w:val="004669E0"/>
    <w:rsid w:val="00471B25"/>
    <w:rsid w:val="00477FAB"/>
    <w:rsid w:val="00490822"/>
    <w:rsid w:val="004938F6"/>
    <w:rsid w:val="004A31E3"/>
    <w:rsid w:val="004A6706"/>
    <w:rsid w:val="004B0009"/>
    <w:rsid w:val="004B7213"/>
    <w:rsid w:val="004C6A9E"/>
    <w:rsid w:val="004D28C0"/>
    <w:rsid w:val="004D6351"/>
    <w:rsid w:val="004E1E2A"/>
    <w:rsid w:val="004E5A47"/>
    <w:rsid w:val="004F1B91"/>
    <w:rsid w:val="004F5F39"/>
    <w:rsid w:val="00503E57"/>
    <w:rsid w:val="0052286E"/>
    <w:rsid w:val="00540FB5"/>
    <w:rsid w:val="00552BC3"/>
    <w:rsid w:val="00554C94"/>
    <w:rsid w:val="00561794"/>
    <w:rsid w:val="005623F8"/>
    <w:rsid w:val="00562F34"/>
    <w:rsid w:val="005722BD"/>
    <w:rsid w:val="005754C5"/>
    <w:rsid w:val="0059153B"/>
    <w:rsid w:val="005A58E4"/>
    <w:rsid w:val="005A6203"/>
    <w:rsid w:val="005A6CAB"/>
    <w:rsid w:val="005B1652"/>
    <w:rsid w:val="005B263F"/>
    <w:rsid w:val="005B4A19"/>
    <w:rsid w:val="005C51AC"/>
    <w:rsid w:val="005D02DA"/>
    <w:rsid w:val="005D3698"/>
    <w:rsid w:val="005D6E8A"/>
    <w:rsid w:val="005D701A"/>
    <w:rsid w:val="005E39A2"/>
    <w:rsid w:val="005F59AD"/>
    <w:rsid w:val="0060118A"/>
    <w:rsid w:val="00601AFB"/>
    <w:rsid w:val="00612F39"/>
    <w:rsid w:val="0061784C"/>
    <w:rsid w:val="0063250C"/>
    <w:rsid w:val="00634E17"/>
    <w:rsid w:val="006565C6"/>
    <w:rsid w:val="00664B82"/>
    <w:rsid w:val="00673DDE"/>
    <w:rsid w:val="006754BF"/>
    <w:rsid w:val="00675D16"/>
    <w:rsid w:val="006868DD"/>
    <w:rsid w:val="00691B3C"/>
    <w:rsid w:val="006947C8"/>
    <w:rsid w:val="00694CFF"/>
    <w:rsid w:val="006A7008"/>
    <w:rsid w:val="006B0BB6"/>
    <w:rsid w:val="006B1D49"/>
    <w:rsid w:val="006B5885"/>
    <w:rsid w:val="006C103F"/>
    <w:rsid w:val="006C25CF"/>
    <w:rsid w:val="006C3CF1"/>
    <w:rsid w:val="006D2573"/>
    <w:rsid w:val="006D7D30"/>
    <w:rsid w:val="006E57A4"/>
    <w:rsid w:val="006F059D"/>
    <w:rsid w:val="006F44B4"/>
    <w:rsid w:val="006F48A2"/>
    <w:rsid w:val="006F4F07"/>
    <w:rsid w:val="00700F94"/>
    <w:rsid w:val="00710C1E"/>
    <w:rsid w:val="00712E85"/>
    <w:rsid w:val="00714FA8"/>
    <w:rsid w:val="00716855"/>
    <w:rsid w:val="00736034"/>
    <w:rsid w:val="00737BA8"/>
    <w:rsid w:val="00747D47"/>
    <w:rsid w:val="007509ED"/>
    <w:rsid w:val="00750BF7"/>
    <w:rsid w:val="007616DD"/>
    <w:rsid w:val="00776CF7"/>
    <w:rsid w:val="00777547"/>
    <w:rsid w:val="00780786"/>
    <w:rsid w:val="00782746"/>
    <w:rsid w:val="00787ABB"/>
    <w:rsid w:val="007A0118"/>
    <w:rsid w:val="007A2739"/>
    <w:rsid w:val="007A34B9"/>
    <w:rsid w:val="007A3640"/>
    <w:rsid w:val="007A72AC"/>
    <w:rsid w:val="007B707F"/>
    <w:rsid w:val="007C3B1C"/>
    <w:rsid w:val="007C6B7B"/>
    <w:rsid w:val="007C7C93"/>
    <w:rsid w:val="007D153A"/>
    <w:rsid w:val="007E139F"/>
    <w:rsid w:val="007F2194"/>
    <w:rsid w:val="007F5254"/>
    <w:rsid w:val="007F5F16"/>
    <w:rsid w:val="0081015E"/>
    <w:rsid w:val="00822F77"/>
    <w:rsid w:val="00827E78"/>
    <w:rsid w:val="008329AB"/>
    <w:rsid w:val="00832E39"/>
    <w:rsid w:val="00833CB8"/>
    <w:rsid w:val="00834BA7"/>
    <w:rsid w:val="00841781"/>
    <w:rsid w:val="00843493"/>
    <w:rsid w:val="00845098"/>
    <w:rsid w:val="00855DC7"/>
    <w:rsid w:val="00855F27"/>
    <w:rsid w:val="00856FAF"/>
    <w:rsid w:val="00860386"/>
    <w:rsid w:val="008628CF"/>
    <w:rsid w:val="0087181E"/>
    <w:rsid w:val="00872EED"/>
    <w:rsid w:val="00875BBE"/>
    <w:rsid w:val="00893A86"/>
    <w:rsid w:val="008A0BE6"/>
    <w:rsid w:val="008A20AB"/>
    <w:rsid w:val="008A61FA"/>
    <w:rsid w:val="008B1209"/>
    <w:rsid w:val="008C4301"/>
    <w:rsid w:val="008D3ED7"/>
    <w:rsid w:val="008E0CBD"/>
    <w:rsid w:val="008E6DD9"/>
    <w:rsid w:val="008F30F8"/>
    <w:rsid w:val="008F4169"/>
    <w:rsid w:val="009101FD"/>
    <w:rsid w:val="009168B7"/>
    <w:rsid w:val="00921484"/>
    <w:rsid w:val="00921F4B"/>
    <w:rsid w:val="00927A94"/>
    <w:rsid w:val="0093336A"/>
    <w:rsid w:val="00933C71"/>
    <w:rsid w:val="0093457C"/>
    <w:rsid w:val="00935448"/>
    <w:rsid w:val="00936B61"/>
    <w:rsid w:val="009447B4"/>
    <w:rsid w:val="0095026D"/>
    <w:rsid w:val="00950F9A"/>
    <w:rsid w:val="00951709"/>
    <w:rsid w:val="00984112"/>
    <w:rsid w:val="009860E1"/>
    <w:rsid w:val="009A6CC3"/>
    <w:rsid w:val="009B3628"/>
    <w:rsid w:val="009C3141"/>
    <w:rsid w:val="009C434D"/>
    <w:rsid w:val="009D05F5"/>
    <w:rsid w:val="009E5AB5"/>
    <w:rsid w:val="009E6F7F"/>
    <w:rsid w:val="00A013C1"/>
    <w:rsid w:val="00A02CF7"/>
    <w:rsid w:val="00A12381"/>
    <w:rsid w:val="00A12FCC"/>
    <w:rsid w:val="00A14A14"/>
    <w:rsid w:val="00A33849"/>
    <w:rsid w:val="00A36D94"/>
    <w:rsid w:val="00A36EB0"/>
    <w:rsid w:val="00A37E02"/>
    <w:rsid w:val="00A456F5"/>
    <w:rsid w:val="00A54EAF"/>
    <w:rsid w:val="00A551FF"/>
    <w:rsid w:val="00A660B6"/>
    <w:rsid w:val="00AC0863"/>
    <w:rsid w:val="00AC60EA"/>
    <w:rsid w:val="00AF2D78"/>
    <w:rsid w:val="00AF3010"/>
    <w:rsid w:val="00AF49A7"/>
    <w:rsid w:val="00AF5E12"/>
    <w:rsid w:val="00B02825"/>
    <w:rsid w:val="00B041FA"/>
    <w:rsid w:val="00B05E8B"/>
    <w:rsid w:val="00B30B91"/>
    <w:rsid w:val="00B35035"/>
    <w:rsid w:val="00B363EB"/>
    <w:rsid w:val="00B37EC2"/>
    <w:rsid w:val="00B606D9"/>
    <w:rsid w:val="00B61F4C"/>
    <w:rsid w:val="00B76BFF"/>
    <w:rsid w:val="00B80524"/>
    <w:rsid w:val="00B82BC3"/>
    <w:rsid w:val="00B87324"/>
    <w:rsid w:val="00B9012A"/>
    <w:rsid w:val="00BA159E"/>
    <w:rsid w:val="00BB609E"/>
    <w:rsid w:val="00BD772C"/>
    <w:rsid w:val="00BE2268"/>
    <w:rsid w:val="00BE2F7D"/>
    <w:rsid w:val="00BF1784"/>
    <w:rsid w:val="00BF34D1"/>
    <w:rsid w:val="00C06ABE"/>
    <w:rsid w:val="00C07184"/>
    <w:rsid w:val="00C11BFB"/>
    <w:rsid w:val="00C22092"/>
    <w:rsid w:val="00C462F5"/>
    <w:rsid w:val="00C53B58"/>
    <w:rsid w:val="00C54E7B"/>
    <w:rsid w:val="00C56F98"/>
    <w:rsid w:val="00C60A1D"/>
    <w:rsid w:val="00C624B2"/>
    <w:rsid w:val="00C7164D"/>
    <w:rsid w:val="00C767A3"/>
    <w:rsid w:val="00C76EB9"/>
    <w:rsid w:val="00C77A55"/>
    <w:rsid w:val="00C823C8"/>
    <w:rsid w:val="00C8428F"/>
    <w:rsid w:val="00C9264E"/>
    <w:rsid w:val="00CA7F64"/>
    <w:rsid w:val="00CB3253"/>
    <w:rsid w:val="00CE1632"/>
    <w:rsid w:val="00CE3174"/>
    <w:rsid w:val="00CF0196"/>
    <w:rsid w:val="00CF1C17"/>
    <w:rsid w:val="00CF6027"/>
    <w:rsid w:val="00D034E3"/>
    <w:rsid w:val="00D0392C"/>
    <w:rsid w:val="00D03C5B"/>
    <w:rsid w:val="00D03D2F"/>
    <w:rsid w:val="00D04650"/>
    <w:rsid w:val="00D159CD"/>
    <w:rsid w:val="00D265D7"/>
    <w:rsid w:val="00D30930"/>
    <w:rsid w:val="00D3326B"/>
    <w:rsid w:val="00D36E64"/>
    <w:rsid w:val="00D405C6"/>
    <w:rsid w:val="00D50DEC"/>
    <w:rsid w:val="00D52027"/>
    <w:rsid w:val="00D57756"/>
    <w:rsid w:val="00D62564"/>
    <w:rsid w:val="00D660D9"/>
    <w:rsid w:val="00D662C8"/>
    <w:rsid w:val="00D731CE"/>
    <w:rsid w:val="00D77D0A"/>
    <w:rsid w:val="00D81991"/>
    <w:rsid w:val="00D92C7F"/>
    <w:rsid w:val="00DA24DF"/>
    <w:rsid w:val="00DB65B3"/>
    <w:rsid w:val="00DC0877"/>
    <w:rsid w:val="00DC6A48"/>
    <w:rsid w:val="00DD6ACC"/>
    <w:rsid w:val="00DF69CB"/>
    <w:rsid w:val="00E01062"/>
    <w:rsid w:val="00E02677"/>
    <w:rsid w:val="00E15633"/>
    <w:rsid w:val="00E15D90"/>
    <w:rsid w:val="00E17276"/>
    <w:rsid w:val="00E40FC3"/>
    <w:rsid w:val="00E435C4"/>
    <w:rsid w:val="00E46332"/>
    <w:rsid w:val="00E463A3"/>
    <w:rsid w:val="00E551AE"/>
    <w:rsid w:val="00E57E0C"/>
    <w:rsid w:val="00E6715A"/>
    <w:rsid w:val="00E704BA"/>
    <w:rsid w:val="00E76DAA"/>
    <w:rsid w:val="00EA1AA1"/>
    <w:rsid w:val="00EA6296"/>
    <w:rsid w:val="00EB1060"/>
    <w:rsid w:val="00EB2E7F"/>
    <w:rsid w:val="00EB4B5E"/>
    <w:rsid w:val="00EC09E8"/>
    <w:rsid w:val="00EE0CF7"/>
    <w:rsid w:val="00EF1B36"/>
    <w:rsid w:val="00EF3653"/>
    <w:rsid w:val="00EF581B"/>
    <w:rsid w:val="00F0082A"/>
    <w:rsid w:val="00F044BD"/>
    <w:rsid w:val="00F07FD9"/>
    <w:rsid w:val="00F10A8A"/>
    <w:rsid w:val="00F14835"/>
    <w:rsid w:val="00F15796"/>
    <w:rsid w:val="00F1742D"/>
    <w:rsid w:val="00F2099C"/>
    <w:rsid w:val="00F35530"/>
    <w:rsid w:val="00F359B3"/>
    <w:rsid w:val="00F40BFF"/>
    <w:rsid w:val="00F4327A"/>
    <w:rsid w:val="00F466F0"/>
    <w:rsid w:val="00F6146E"/>
    <w:rsid w:val="00F97BF0"/>
    <w:rsid w:val="00FA28A6"/>
    <w:rsid w:val="00FA54A0"/>
    <w:rsid w:val="00FD378C"/>
    <w:rsid w:val="00FD3D44"/>
    <w:rsid w:val="00FE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6CF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76C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76C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76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776C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76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76CF7"/>
  </w:style>
  <w:style w:type="table" w:customStyle="1" w:styleId="1">
    <w:name w:val="Сетка таблицы1"/>
    <w:basedOn w:val="a1"/>
    <w:rsid w:val="007F21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7F21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577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77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FC641-1127-4B45-B97F-4A1BA571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3669</Words>
  <Characters>20916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</dc:creator>
  <cp:lastModifiedBy>Гудова</cp:lastModifiedBy>
  <cp:revision>7</cp:revision>
  <cp:lastPrinted>2011-07-27T08:36:00Z</cp:lastPrinted>
  <dcterms:created xsi:type="dcterms:W3CDTF">2011-07-27T08:33:00Z</dcterms:created>
  <dcterms:modified xsi:type="dcterms:W3CDTF">2011-07-27T14:20:00Z</dcterms:modified>
</cp:coreProperties>
</file>