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05" w:rsidRDefault="008A3F31" w:rsidP="002E3145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2E3145">
        <w:rPr>
          <w:color w:val="000000"/>
          <w:sz w:val="28"/>
          <w:szCs w:val="28"/>
          <w:lang w:eastAsia="ru-RU" w:bidi="ru-RU"/>
        </w:rPr>
        <w:t xml:space="preserve">ДОКЛАД </w:t>
      </w:r>
    </w:p>
    <w:p w:rsidR="00C67C05" w:rsidRDefault="00C67C05" w:rsidP="002E3145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2E3145">
        <w:rPr>
          <w:color w:val="000000"/>
          <w:sz w:val="28"/>
          <w:szCs w:val="28"/>
          <w:lang w:eastAsia="ru-RU" w:bidi="ru-RU"/>
        </w:rPr>
        <w:t xml:space="preserve">об организации системы внутреннего обеспечения </w:t>
      </w:r>
    </w:p>
    <w:p w:rsidR="00C67C05" w:rsidRDefault="00C67C05" w:rsidP="002E3145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2E3145">
        <w:rPr>
          <w:color w:val="000000"/>
          <w:sz w:val="28"/>
          <w:szCs w:val="28"/>
          <w:lang w:eastAsia="ru-RU" w:bidi="ru-RU"/>
        </w:rPr>
        <w:t xml:space="preserve">соответствия деятельности министерства труда и социального </w:t>
      </w:r>
    </w:p>
    <w:p w:rsidR="00C67C05" w:rsidRDefault="00C67C05" w:rsidP="002E3145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2E3145">
        <w:rPr>
          <w:color w:val="000000"/>
          <w:sz w:val="28"/>
          <w:szCs w:val="28"/>
          <w:lang w:eastAsia="ru-RU" w:bidi="ru-RU"/>
        </w:rPr>
        <w:t>разви</w:t>
      </w:r>
      <w:r>
        <w:rPr>
          <w:color w:val="000000"/>
          <w:sz w:val="28"/>
          <w:szCs w:val="28"/>
          <w:lang w:eastAsia="ru-RU" w:bidi="ru-RU"/>
        </w:rPr>
        <w:t>тия К</w:t>
      </w:r>
      <w:r w:rsidRPr="002E3145">
        <w:rPr>
          <w:color w:val="000000"/>
          <w:sz w:val="28"/>
          <w:szCs w:val="28"/>
          <w:lang w:eastAsia="ru-RU" w:bidi="ru-RU"/>
        </w:rPr>
        <w:t xml:space="preserve">раснодарского края требованиям </w:t>
      </w:r>
    </w:p>
    <w:p w:rsidR="008A3F31" w:rsidRPr="002E3145" w:rsidRDefault="00C67C05" w:rsidP="002E3145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2E3145">
        <w:rPr>
          <w:color w:val="000000"/>
          <w:sz w:val="28"/>
          <w:szCs w:val="28"/>
          <w:lang w:eastAsia="ru-RU" w:bidi="ru-RU"/>
        </w:rPr>
        <w:t>антимонопольного законодательства</w:t>
      </w:r>
    </w:p>
    <w:p w:rsidR="00184EE7" w:rsidRPr="005F5E00" w:rsidRDefault="00184EE7" w:rsidP="002E3145">
      <w:pPr>
        <w:pStyle w:val="1"/>
        <w:shd w:val="clear" w:color="auto" w:fill="auto"/>
        <w:spacing w:before="0" w:line="240" w:lineRule="auto"/>
        <w:ind w:left="40" w:right="20" w:firstLine="480"/>
        <w:rPr>
          <w:color w:val="000000"/>
          <w:sz w:val="40"/>
          <w:szCs w:val="28"/>
          <w:lang w:eastAsia="ru-RU" w:bidi="ru-RU"/>
        </w:rPr>
      </w:pPr>
    </w:p>
    <w:p w:rsidR="00E02B45" w:rsidRPr="002E3145" w:rsidRDefault="00E02B45" w:rsidP="00A53BD4">
      <w:pPr>
        <w:pStyle w:val="40"/>
        <w:shd w:val="clear" w:color="auto" w:fill="auto"/>
        <w:spacing w:before="0" w:line="240" w:lineRule="auto"/>
        <w:ind w:left="40" w:right="20" w:firstLine="668"/>
        <w:rPr>
          <w:color w:val="000000"/>
          <w:sz w:val="28"/>
          <w:szCs w:val="28"/>
          <w:lang w:eastAsia="ru-RU" w:bidi="ru-RU"/>
        </w:rPr>
      </w:pPr>
      <w:proofErr w:type="gramStart"/>
      <w:r w:rsidRPr="002E3145">
        <w:rPr>
          <w:color w:val="000000"/>
          <w:sz w:val="28"/>
          <w:szCs w:val="28"/>
          <w:lang w:eastAsia="ru-RU" w:bidi="ru-RU"/>
        </w:rPr>
        <w:t>Во исполнение Указа Президента Российской Федерации от 21.12.2017</w:t>
      </w:r>
      <w:r w:rsidR="00612262" w:rsidRPr="002E3145">
        <w:rPr>
          <w:color w:val="000000"/>
          <w:sz w:val="28"/>
          <w:szCs w:val="28"/>
          <w:lang w:eastAsia="ru-RU" w:bidi="ru-RU"/>
        </w:rPr>
        <w:t xml:space="preserve"> г.</w:t>
      </w:r>
      <w:r w:rsidRPr="002E3145">
        <w:rPr>
          <w:color w:val="000000"/>
          <w:sz w:val="28"/>
          <w:szCs w:val="28"/>
          <w:lang w:eastAsia="ru-RU" w:bidi="ru-RU"/>
        </w:rPr>
        <w:t xml:space="preserve"> № 618 «Об основных направлениях государственной политики по развитию конкуренции», в соответствии с распоряжением Правител</w:t>
      </w:r>
      <w:r w:rsidRPr="002E3145">
        <w:rPr>
          <w:color w:val="000000"/>
          <w:sz w:val="28"/>
          <w:szCs w:val="28"/>
          <w:lang w:eastAsia="ru-RU" w:bidi="ru-RU"/>
        </w:rPr>
        <w:t>ь</w:t>
      </w:r>
      <w:r w:rsidRPr="002E3145">
        <w:rPr>
          <w:color w:val="000000"/>
          <w:sz w:val="28"/>
          <w:szCs w:val="28"/>
          <w:lang w:eastAsia="ru-RU" w:bidi="ru-RU"/>
        </w:rPr>
        <w:t>ства Рос</w:t>
      </w:r>
      <w:r w:rsidR="00612262" w:rsidRPr="002E3145">
        <w:rPr>
          <w:color w:val="000000"/>
          <w:sz w:val="28"/>
          <w:szCs w:val="28"/>
          <w:lang w:eastAsia="ru-RU" w:bidi="ru-RU"/>
        </w:rPr>
        <w:t xml:space="preserve">сийской Федерации от 18.10.2018 г. </w:t>
      </w:r>
      <w:r w:rsidRPr="002E3145">
        <w:rPr>
          <w:color w:val="000000"/>
          <w:sz w:val="28"/>
          <w:szCs w:val="28"/>
          <w:lang w:eastAsia="ru-RU" w:bidi="ru-RU"/>
        </w:rPr>
        <w:t>№</w:t>
      </w:r>
      <w:r w:rsidR="00612262" w:rsidRPr="002E3145">
        <w:rPr>
          <w:color w:val="000000"/>
          <w:sz w:val="28"/>
          <w:szCs w:val="28"/>
          <w:lang w:eastAsia="ru-RU" w:bidi="ru-RU"/>
        </w:rPr>
        <w:t xml:space="preserve"> </w:t>
      </w:r>
      <w:r w:rsidRPr="002E3145">
        <w:rPr>
          <w:color w:val="000000"/>
          <w:sz w:val="28"/>
          <w:szCs w:val="28"/>
          <w:lang w:eastAsia="ru-RU" w:bidi="ru-RU"/>
        </w:rPr>
        <w:t>2258-р «Об утверждении р</w:t>
      </w:r>
      <w:r w:rsidRPr="002E3145">
        <w:rPr>
          <w:color w:val="000000"/>
          <w:sz w:val="28"/>
          <w:szCs w:val="28"/>
          <w:lang w:eastAsia="ru-RU" w:bidi="ru-RU"/>
        </w:rPr>
        <w:t>е</w:t>
      </w:r>
      <w:r w:rsidRPr="002E3145">
        <w:rPr>
          <w:color w:val="000000"/>
          <w:sz w:val="28"/>
          <w:szCs w:val="28"/>
          <w:lang w:eastAsia="ru-RU" w:bidi="ru-RU"/>
        </w:rPr>
        <w:t>комендаций по созданию и организации федеральными органами исполн</w:t>
      </w:r>
      <w:r w:rsidRPr="002E3145">
        <w:rPr>
          <w:color w:val="000000"/>
          <w:sz w:val="28"/>
          <w:szCs w:val="28"/>
          <w:lang w:eastAsia="ru-RU" w:bidi="ru-RU"/>
        </w:rPr>
        <w:t>и</w:t>
      </w:r>
      <w:r w:rsidRPr="002E3145">
        <w:rPr>
          <w:color w:val="000000"/>
          <w:sz w:val="28"/>
          <w:szCs w:val="28"/>
          <w:lang w:eastAsia="ru-RU" w:bidi="ru-RU"/>
        </w:rPr>
        <w:t>тельной власти системы внутреннего обеспечения соответствия требован</w:t>
      </w:r>
      <w:r w:rsidRPr="002E3145">
        <w:rPr>
          <w:color w:val="000000"/>
          <w:sz w:val="28"/>
          <w:szCs w:val="28"/>
          <w:lang w:eastAsia="ru-RU" w:bidi="ru-RU"/>
        </w:rPr>
        <w:t>и</w:t>
      </w:r>
      <w:r w:rsidRPr="002E3145">
        <w:rPr>
          <w:color w:val="000000"/>
          <w:sz w:val="28"/>
          <w:szCs w:val="28"/>
          <w:lang w:eastAsia="ru-RU" w:bidi="ru-RU"/>
        </w:rPr>
        <w:t>ям антимонопольного законодательства»</w:t>
      </w:r>
      <w:r w:rsidR="001F7EE5">
        <w:rPr>
          <w:color w:val="000000"/>
          <w:sz w:val="28"/>
          <w:szCs w:val="28"/>
          <w:lang w:eastAsia="ru-RU" w:bidi="ru-RU"/>
        </w:rPr>
        <w:t xml:space="preserve"> (далее – Методические рекоме</w:t>
      </w:r>
      <w:r w:rsidR="001F7EE5">
        <w:rPr>
          <w:color w:val="000000"/>
          <w:sz w:val="28"/>
          <w:szCs w:val="28"/>
          <w:lang w:eastAsia="ru-RU" w:bidi="ru-RU"/>
        </w:rPr>
        <w:t>н</w:t>
      </w:r>
      <w:r w:rsidR="001F7EE5">
        <w:rPr>
          <w:color w:val="000000"/>
          <w:sz w:val="28"/>
          <w:szCs w:val="28"/>
          <w:lang w:eastAsia="ru-RU" w:bidi="ru-RU"/>
        </w:rPr>
        <w:t>дации)</w:t>
      </w:r>
      <w:r w:rsidRPr="002E3145">
        <w:rPr>
          <w:color w:val="000000"/>
          <w:sz w:val="28"/>
          <w:szCs w:val="28"/>
          <w:lang w:eastAsia="ru-RU" w:bidi="ru-RU"/>
        </w:rPr>
        <w:t xml:space="preserve">, </w:t>
      </w:r>
      <w:r w:rsidR="00612262" w:rsidRPr="002E3145">
        <w:rPr>
          <w:color w:val="000000"/>
          <w:sz w:val="28"/>
          <w:szCs w:val="28"/>
          <w:lang w:eastAsia="ru-RU" w:bidi="ru-RU"/>
        </w:rPr>
        <w:t>а также в соответствии с распоряжение</w:t>
      </w:r>
      <w:r w:rsidR="00A42FB2">
        <w:rPr>
          <w:color w:val="000000"/>
          <w:sz w:val="28"/>
          <w:szCs w:val="28"/>
          <w:lang w:eastAsia="ru-RU" w:bidi="ru-RU"/>
        </w:rPr>
        <w:t>м</w:t>
      </w:r>
      <w:r w:rsidR="00612262" w:rsidRPr="002E3145">
        <w:rPr>
          <w:color w:val="000000"/>
          <w:sz w:val="28"/>
          <w:szCs w:val="28"/>
          <w:lang w:eastAsia="ru-RU" w:bidi="ru-RU"/>
        </w:rPr>
        <w:t xml:space="preserve"> главы администрации (г</w:t>
      </w:r>
      <w:r w:rsidR="00612262" w:rsidRPr="002E3145">
        <w:rPr>
          <w:color w:val="000000"/>
          <w:sz w:val="28"/>
          <w:szCs w:val="28"/>
          <w:lang w:eastAsia="ru-RU" w:bidi="ru-RU"/>
        </w:rPr>
        <w:t>у</w:t>
      </w:r>
      <w:r w:rsidR="00612262" w:rsidRPr="002E3145">
        <w:rPr>
          <w:color w:val="000000"/>
          <w:sz w:val="28"/>
          <w:szCs w:val="28"/>
          <w:lang w:eastAsia="ru-RU" w:bidi="ru-RU"/>
        </w:rPr>
        <w:t>бернатора) Краснодарского</w:t>
      </w:r>
      <w:proofErr w:type="gramEnd"/>
      <w:r w:rsidR="00612262" w:rsidRPr="002E3145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612262" w:rsidRPr="002E3145">
        <w:rPr>
          <w:color w:val="000000"/>
          <w:sz w:val="28"/>
          <w:szCs w:val="28"/>
          <w:lang w:eastAsia="ru-RU" w:bidi="ru-RU"/>
        </w:rPr>
        <w:t>края от 29.01.2019 г. № 7-р</w:t>
      </w:r>
      <w:r w:rsidR="00606D74">
        <w:rPr>
          <w:color w:val="000000"/>
          <w:sz w:val="28"/>
          <w:szCs w:val="28"/>
          <w:lang w:eastAsia="ru-RU" w:bidi="ru-RU"/>
        </w:rPr>
        <w:t xml:space="preserve"> «О мерах, напра</w:t>
      </w:r>
      <w:r w:rsidR="00606D74">
        <w:rPr>
          <w:color w:val="000000"/>
          <w:sz w:val="28"/>
          <w:szCs w:val="28"/>
          <w:lang w:eastAsia="ru-RU" w:bidi="ru-RU"/>
        </w:rPr>
        <w:t>в</w:t>
      </w:r>
      <w:r w:rsidR="00606D74">
        <w:rPr>
          <w:color w:val="000000"/>
          <w:sz w:val="28"/>
          <w:szCs w:val="28"/>
          <w:lang w:eastAsia="ru-RU" w:bidi="ru-RU"/>
        </w:rPr>
        <w:t>ленных на создание и организацию системы внутреннего обеспечения с</w:t>
      </w:r>
      <w:r w:rsidR="00606D74">
        <w:rPr>
          <w:color w:val="000000"/>
          <w:sz w:val="28"/>
          <w:szCs w:val="28"/>
          <w:lang w:eastAsia="ru-RU" w:bidi="ru-RU"/>
        </w:rPr>
        <w:t>о</w:t>
      </w:r>
      <w:r w:rsidR="00606D74">
        <w:rPr>
          <w:color w:val="000000"/>
          <w:sz w:val="28"/>
          <w:szCs w:val="28"/>
          <w:lang w:eastAsia="ru-RU" w:bidi="ru-RU"/>
        </w:rPr>
        <w:t>ответствия требованиям антимонопольного законодательства деятельности органов исполнительной власти Краснодарского края»</w:t>
      </w:r>
      <w:r w:rsidR="00612262" w:rsidRPr="002E3145">
        <w:rPr>
          <w:color w:val="000000"/>
          <w:sz w:val="28"/>
          <w:szCs w:val="28"/>
          <w:lang w:eastAsia="ru-RU" w:bidi="ru-RU"/>
        </w:rPr>
        <w:t xml:space="preserve">, </w:t>
      </w:r>
      <w:r w:rsidRPr="002E3145">
        <w:rPr>
          <w:color w:val="000000"/>
          <w:sz w:val="28"/>
          <w:szCs w:val="28"/>
          <w:lang w:eastAsia="ru-RU" w:bidi="ru-RU"/>
        </w:rPr>
        <w:t>в целях организ</w:t>
      </w:r>
      <w:r w:rsidRPr="002E3145">
        <w:rPr>
          <w:color w:val="000000"/>
          <w:sz w:val="28"/>
          <w:szCs w:val="28"/>
          <w:lang w:eastAsia="ru-RU" w:bidi="ru-RU"/>
        </w:rPr>
        <w:t>а</w:t>
      </w:r>
      <w:r w:rsidRPr="002E3145">
        <w:rPr>
          <w:color w:val="000000"/>
          <w:sz w:val="28"/>
          <w:szCs w:val="28"/>
          <w:lang w:eastAsia="ru-RU" w:bidi="ru-RU"/>
        </w:rPr>
        <w:t xml:space="preserve">ции единого подхода к созданию и организации антимонопольного </w:t>
      </w:r>
      <w:proofErr w:type="spellStart"/>
      <w:r w:rsidRPr="002E3145">
        <w:rPr>
          <w:color w:val="000000"/>
          <w:sz w:val="28"/>
          <w:szCs w:val="28"/>
          <w:lang w:eastAsia="ru-RU" w:bidi="ru-RU"/>
        </w:rPr>
        <w:t>компл</w:t>
      </w:r>
      <w:r w:rsidRPr="002E3145">
        <w:rPr>
          <w:color w:val="000000"/>
          <w:sz w:val="28"/>
          <w:szCs w:val="28"/>
          <w:lang w:eastAsia="ru-RU" w:bidi="ru-RU"/>
        </w:rPr>
        <w:t>а</w:t>
      </w:r>
      <w:r w:rsidRPr="002E3145">
        <w:rPr>
          <w:color w:val="000000"/>
          <w:sz w:val="28"/>
          <w:szCs w:val="28"/>
          <w:lang w:eastAsia="ru-RU" w:bidi="ru-RU"/>
        </w:rPr>
        <w:t>енса</w:t>
      </w:r>
      <w:proofErr w:type="spellEnd"/>
      <w:r w:rsidRPr="002E3145">
        <w:rPr>
          <w:color w:val="000000"/>
          <w:sz w:val="28"/>
          <w:szCs w:val="28"/>
          <w:lang w:eastAsia="ru-RU" w:bidi="ru-RU"/>
        </w:rPr>
        <w:t xml:space="preserve"> министерств</w:t>
      </w:r>
      <w:r w:rsidR="00612262" w:rsidRPr="002E3145">
        <w:rPr>
          <w:color w:val="000000"/>
          <w:sz w:val="28"/>
          <w:szCs w:val="28"/>
          <w:lang w:eastAsia="ru-RU" w:bidi="ru-RU"/>
        </w:rPr>
        <w:t>ом</w:t>
      </w:r>
      <w:r w:rsidRPr="002E3145">
        <w:rPr>
          <w:color w:val="000000"/>
          <w:sz w:val="28"/>
          <w:szCs w:val="28"/>
          <w:lang w:eastAsia="ru-RU" w:bidi="ru-RU"/>
        </w:rPr>
        <w:t xml:space="preserve"> </w:t>
      </w:r>
      <w:r w:rsidR="001F7EE5" w:rsidRPr="002E3145">
        <w:rPr>
          <w:color w:val="000000"/>
          <w:sz w:val="28"/>
          <w:szCs w:val="28"/>
          <w:lang w:eastAsia="ru-RU" w:bidi="ru-RU"/>
        </w:rPr>
        <w:t xml:space="preserve">труда и социального развития Краснодарского края </w:t>
      </w:r>
      <w:r w:rsidR="001F7EE5">
        <w:rPr>
          <w:color w:val="000000"/>
          <w:sz w:val="28"/>
          <w:szCs w:val="28"/>
          <w:lang w:eastAsia="ru-RU" w:bidi="ru-RU"/>
        </w:rPr>
        <w:t xml:space="preserve">(далее – министерство) </w:t>
      </w:r>
      <w:r w:rsidR="00A42FB2">
        <w:rPr>
          <w:color w:val="000000"/>
          <w:sz w:val="28"/>
          <w:szCs w:val="28"/>
          <w:lang w:eastAsia="ru-RU" w:bidi="ru-RU"/>
        </w:rPr>
        <w:t>и</w:t>
      </w:r>
      <w:r w:rsidR="007355F5">
        <w:rPr>
          <w:color w:val="000000"/>
          <w:sz w:val="28"/>
          <w:szCs w:val="28"/>
          <w:lang w:eastAsia="ru-RU" w:bidi="ru-RU"/>
        </w:rPr>
        <w:t>здан</w:t>
      </w:r>
      <w:r w:rsidR="00612262" w:rsidRPr="002E3145">
        <w:rPr>
          <w:color w:val="000000"/>
          <w:sz w:val="28"/>
          <w:szCs w:val="28"/>
          <w:lang w:eastAsia="ru-RU" w:bidi="ru-RU"/>
        </w:rPr>
        <w:t xml:space="preserve"> приказ</w:t>
      </w:r>
      <w:r w:rsidR="004102E4" w:rsidRPr="002E3145">
        <w:rPr>
          <w:color w:val="000000"/>
          <w:sz w:val="28"/>
          <w:szCs w:val="28"/>
          <w:lang w:eastAsia="ru-RU" w:bidi="ru-RU"/>
        </w:rPr>
        <w:t xml:space="preserve"> </w:t>
      </w:r>
      <w:r w:rsidR="00612262" w:rsidRPr="002E3145">
        <w:rPr>
          <w:color w:val="000000"/>
          <w:sz w:val="28"/>
          <w:szCs w:val="28"/>
          <w:lang w:eastAsia="ru-RU" w:bidi="ru-RU"/>
        </w:rPr>
        <w:t xml:space="preserve">от 12.02.2019 г. </w:t>
      </w:r>
      <w:r w:rsidR="004102E4" w:rsidRPr="002E3145">
        <w:rPr>
          <w:color w:val="000000"/>
          <w:sz w:val="28"/>
          <w:szCs w:val="28"/>
          <w:lang w:eastAsia="ru-RU" w:bidi="ru-RU"/>
        </w:rPr>
        <w:t>№ 146</w:t>
      </w:r>
      <w:r w:rsidR="00A42FB2">
        <w:rPr>
          <w:color w:val="000000"/>
          <w:sz w:val="28"/>
          <w:szCs w:val="28"/>
          <w:lang w:eastAsia="ru-RU" w:bidi="ru-RU"/>
        </w:rPr>
        <w:t xml:space="preserve"> </w:t>
      </w:r>
      <w:r w:rsidRPr="002E3145">
        <w:rPr>
          <w:color w:val="000000"/>
          <w:sz w:val="28"/>
          <w:szCs w:val="28"/>
          <w:lang w:eastAsia="ru-RU" w:bidi="ru-RU"/>
        </w:rPr>
        <w:t>утвержд</w:t>
      </w:r>
      <w:r w:rsidR="00612262" w:rsidRPr="002E3145">
        <w:rPr>
          <w:color w:val="000000"/>
          <w:sz w:val="28"/>
          <w:szCs w:val="28"/>
          <w:lang w:eastAsia="ru-RU" w:bidi="ru-RU"/>
        </w:rPr>
        <w:t>ающий</w:t>
      </w:r>
      <w:r w:rsidRPr="002E3145">
        <w:rPr>
          <w:color w:val="000000"/>
          <w:sz w:val="28"/>
          <w:szCs w:val="28"/>
          <w:lang w:eastAsia="ru-RU" w:bidi="ru-RU"/>
        </w:rPr>
        <w:t xml:space="preserve"> Положение об организации системы внутреннего обеспечения соответствия требованиям</w:t>
      </w:r>
      <w:proofErr w:type="gramEnd"/>
      <w:r w:rsidRPr="002E3145">
        <w:rPr>
          <w:color w:val="000000"/>
          <w:sz w:val="28"/>
          <w:szCs w:val="28"/>
          <w:lang w:eastAsia="ru-RU" w:bidi="ru-RU"/>
        </w:rPr>
        <w:t xml:space="preserve"> антимонопольного </w:t>
      </w:r>
      <w:r w:rsidRPr="00C67C05">
        <w:rPr>
          <w:color w:val="000000"/>
          <w:sz w:val="28"/>
          <w:szCs w:val="28"/>
          <w:lang w:eastAsia="ru-RU" w:bidi="ru-RU"/>
        </w:rPr>
        <w:t xml:space="preserve">законодательства в </w:t>
      </w:r>
      <w:r w:rsidR="00612262" w:rsidRPr="00C67C05">
        <w:rPr>
          <w:color w:val="000000"/>
          <w:sz w:val="28"/>
          <w:szCs w:val="28"/>
          <w:lang w:eastAsia="ru-RU" w:bidi="ru-RU"/>
        </w:rPr>
        <w:t>министер</w:t>
      </w:r>
      <w:r w:rsidR="0046316A">
        <w:rPr>
          <w:color w:val="000000"/>
          <w:sz w:val="28"/>
          <w:szCs w:val="28"/>
          <w:lang w:eastAsia="ru-RU" w:bidi="ru-RU"/>
        </w:rPr>
        <w:t>стве.</w:t>
      </w:r>
    </w:p>
    <w:p w:rsidR="004279B5" w:rsidRPr="002E3145" w:rsidRDefault="006056C7" w:rsidP="00A53BD4">
      <w:pPr>
        <w:pStyle w:val="1"/>
        <w:shd w:val="clear" w:color="auto" w:fill="auto"/>
        <w:spacing w:before="0" w:line="240" w:lineRule="auto"/>
        <w:ind w:left="40" w:right="20" w:firstLine="668"/>
        <w:rPr>
          <w:color w:val="000000"/>
          <w:sz w:val="28"/>
          <w:szCs w:val="28"/>
          <w:lang w:eastAsia="ru-RU" w:bidi="ru-RU"/>
        </w:rPr>
      </w:pPr>
      <w:r w:rsidRPr="002E3145">
        <w:rPr>
          <w:color w:val="000000"/>
          <w:sz w:val="28"/>
          <w:szCs w:val="28"/>
          <w:lang w:eastAsia="ru-RU" w:bidi="ru-RU"/>
        </w:rPr>
        <w:t>Уполномоченным</w:t>
      </w:r>
      <w:r w:rsidR="004279B5" w:rsidRPr="002E3145">
        <w:rPr>
          <w:color w:val="000000"/>
          <w:sz w:val="28"/>
          <w:szCs w:val="28"/>
          <w:lang w:eastAsia="ru-RU" w:bidi="ru-RU"/>
        </w:rPr>
        <w:t xml:space="preserve"> подразделением, осуществляющим в министерстве </w:t>
      </w:r>
      <w:r w:rsidR="00184EE7" w:rsidRPr="002E3145">
        <w:rPr>
          <w:color w:val="000000"/>
          <w:sz w:val="28"/>
          <w:szCs w:val="28"/>
          <w:lang w:eastAsia="ru-RU" w:bidi="ru-RU"/>
        </w:rPr>
        <w:t xml:space="preserve">внедрение и </w:t>
      </w:r>
      <w:proofErr w:type="gramStart"/>
      <w:r w:rsidR="00184EE7" w:rsidRPr="002E3145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184EE7" w:rsidRPr="002E3145">
        <w:rPr>
          <w:color w:val="000000"/>
          <w:sz w:val="28"/>
          <w:szCs w:val="28"/>
          <w:lang w:eastAsia="ru-RU" w:bidi="ru-RU"/>
        </w:rPr>
        <w:t xml:space="preserve"> организацией и функционированием системы внутреннего обеспечения соответствия требованиям антимонопольного з</w:t>
      </w:r>
      <w:r w:rsidR="00184EE7" w:rsidRPr="002E3145">
        <w:rPr>
          <w:color w:val="000000"/>
          <w:sz w:val="28"/>
          <w:szCs w:val="28"/>
          <w:lang w:eastAsia="ru-RU" w:bidi="ru-RU"/>
        </w:rPr>
        <w:t>а</w:t>
      </w:r>
      <w:r w:rsidR="00184EE7" w:rsidRPr="002E3145">
        <w:rPr>
          <w:color w:val="000000"/>
          <w:sz w:val="28"/>
          <w:szCs w:val="28"/>
          <w:lang w:eastAsia="ru-RU" w:bidi="ru-RU"/>
        </w:rPr>
        <w:t>конодательст</w:t>
      </w:r>
      <w:r w:rsidR="00A522E2">
        <w:rPr>
          <w:color w:val="000000"/>
          <w:sz w:val="28"/>
          <w:szCs w:val="28"/>
          <w:lang w:eastAsia="ru-RU" w:bidi="ru-RU"/>
        </w:rPr>
        <w:t xml:space="preserve">ва Российской Федерации (далее – </w:t>
      </w:r>
      <w:r w:rsidR="00184EE7" w:rsidRPr="002E3145">
        <w:rPr>
          <w:color w:val="000000"/>
          <w:sz w:val="28"/>
          <w:szCs w:val="28"/>
          <w:lang w:eastAsia="ru-RU" w:bidi="ru-RU"/>
        </w:rPr>
        <w:t xml:space="preserve">антимонопольный </w:t>
      </w:r>
      <w:proofErr w:type="spellStart"/>
      <w:r w:rsidR="00184EE7" w:rsidRPr="002E3145">
        <w:rPr>
          <w:color w:val="000000"/>
          <w:sz w:val="28"/>
          <w:szCs w:val="28"/>
          <w:lang w:eastAsia="ru-RU" w:bidi="ru-RU"/>
        </w:rPr>
        <w:t>компл</w:t>
      </w:r>
      <w:r w:rsidR="00184EE7" w:rsidRPr="002E3145">
        <w:rPr>
          <w:color w:val="000000"/>
          <w:sz w:val="28"/>
          <w:szCs w:val="28"/>
          <w:lang w:eastAsia="ru-RU" w:bidi="ru-RU"/>
        </w:rPr>
        <w:t>а</w:t>
      </w:r>
      <w:r w:rsidR="00184EE7" w:rsidRPr="002E3145">
        <w:rPr>
          <w:color w:val="000000"/>
          <w:sz w:val="28"/>
          <w:szCs w:val="28"/>
          <w:lang w:eastAsia="ru-RU" w:bidi="ru-RU"/>
        </w:rPr>
        <w:t>енс</w:t>
      </w:r>
      <w:proofErr w:type="spellEnd"/>
      <w:r w:rsidR="00184EE7" w:rsidRPr="002E3145">
        <w:rPr>
          <w:color w:val="000000"/>
          <w:sz w:val="28"/>
          <w:szCs w:val="28"/>
          <w:lang w:eastAsia="ru-RU" w:bidi="ru-RU"/>
        </w:rPr>
        <w:t xml:space="preserve">) </w:t>
      </w:r>
      <w:r w:rsidR="00131D70" w:rsidRPr="002E3145">
        <w:rPr>
          <w:color w:val="000000"/>
          <w:sz w:val="28"/>
          <w:szCs w:val="28"/>
          <w:lang w:eastAsia="ru-RU" w:bidi="ru-RU"/>
        </w:rPr>
        <w:t>является отдел государственного заказа.</w:t>
      </w:r>
    </w:p>
    <w:p w:rsidR="0096566F" w:rsidRPr="002E3145" w:rsidRDefault="00184EE7" w:rsidP="00A53BD4">
      <w:pPr>
        <w:pStyle w:val="1"/>
        <w:shd w:val="clear" w:color="auto" w:fill="auto"/>
        <w:spacing w:before="0" w:line="240" w:lineRule="auto"/>
        <w:ind w:right="20" w:firstLine="708"/>
        <w:rPr>
          <w:color w:val="000000"/>
          <w:sz w:val="28"/>
          <w:szCs w:val="28"/>
          <w:lang w:eastAsia="ru-RU" w:bidi="ru-RU"/>
        </w:rPr>
      </w:pPr>
      <w:r w:rsidRPr="0096566F">
        <w:rPr>
          <w:color w:val="000000"/>
          <w:sz w:val="28"/>
          <w:szCs w:val="28"/>
          <w:lang w:eastAsia="ru-RU" w:bidi="ru-RU"/>
        </w:rPr>
        <w:t>Коллегиальным органом, осуществляющим оценку эффекти</w:t>
      </w:r>
      <w:r w:rsidR="00131D70" w:rsidRPr="0096566F">
        <w:rPr>
          <w:color w:val="000000"/>
          <w:sz w:val="28"/>
          <w:szCs w:val="28"/>
          <w:lang w:eastAsia="ru-RU" w:bidi="ru-RU"/>
        </w:rPr>
        <w:t xml:space="preserve">вности организации и функционирования </w:t>
      </w:r>
      <w:r w:rsidRPr="0096566F">
        <w:rPr>
          <w:color w:val="000000"/>
          <w:sz w:val="28"/>
          <w:szCs w:val="28"/>
          <w:lang w:eastAsia="ru-RU" w:bidi="ru-RU"/>
        </w:rPr>
        <w:t xml:space="preserve">антимонопольного </w:t>
      </w:r>
      <w:proofErr w:type="spellStart"/>
      <w:r w:rsidRPr="0096566F">
        <w:rPr>
          <w:color w:val="000000"/>
          <w:sz w:val="28"/>
          <w:szCs w:val="28"/>
          <w:lang w:eastAsia="ru-RU" w:bidi="ru-RU"/>
        </w:rPr>
        <w:t>комплаенса</w:t>
      </w:r>
      <w:proofErr w:type="spellEnd"/>
      <w:r w:rsidRPr="0096566F">
        <w:rPr>
          <w:color w:val="000000"/>
          <w:sz w:val="28"/>
          <w:szCs w:val="28"/>
          <w:lang w:eastAsia="ru-RU" w:bidi="ru-RU"/>
        </w:rPr>
        <w:t xml:space="preserve"> </w:t>
      </w:r>
      <w:r w:rsidR="00131D70" w:rsidRPr="0096566F">
        <w:rPr>
          <w:color w:val="000000"/>
          <w:sz w:val="28"/>
          <w:szCs w:val="28"/>
          <w:lang w:eastAsia="ru-RU" w:bidi="ru-RU"/>
        </w:rPr>
        <w:t>в мин</w:t>
      </w:r>
      <w:r w:rsidR="00131D70" w:rsidRPr="0096566F">
        <w:rPr>
          <w:color w:val="000000"/>
          <w:sz w:val="28"/>
          <w:szCs w:val="28"/>
          <w:lang w:eastAsia="ru-RU" w:bidi="ru-RU"/>
        </w:rPr>
        <w:t>и</w:t>
      </w:r>
      <w:r w:rsidR="00131D70" w:rsidRPr="0096566F">
        <w:rPr>
          <w:color w:val="000000"/>
          <w:sz w:val="28"/>
          <w:szCs w:val="28"/>
          <w:lang w:eastAsia="ru-RU" w:bidi="ru-RU"/>
        </w:rPr>
        <w:t xml:space="preserve">стерстве </w:t>
      </w:r>
      <w:r w:rsidRPr="0096566F">
        <w:rPr>
          <w:color w:val="000000"/>
          <w:sz w:val="28"/>
          <w:szCs w:val="28"/>
          <w:lang w:eastAsia="ru-RU" w:bidi="ru-RU"/>
        </w:rPr>
        <w:t xml:space="preserve">определен Общественный совет </w:t>
      </w:r>
      <w:r w:rsidR="0096566F" w:rsidRPr="0096566F">
        <w:rPr>
          <w:color w:val="000000"/>
          <w:sz w:val="28"/>
          <w:szCs w:val="28"/>
          <w:lang w:eastAsia="ru-RU" w:bidi="ru-RU"/>
        </w:rPr>
        <w:t xml:space="preserve">при министерстве, созданный в соответствии с приказом министерства </w:t>
      </w:r>
      <w:r w:rsidR="00A53BD4" w:rsidRPr="0096566F">
        <w:rPr>
          <w:color w:val="000000"/>
          <w:sz w:val="28"/>
          <w:szCs w:val="28"/>
          <w:lang w:eastAsia="ru-RU"/>
        </w:rPr>
        <w:t>от 30.11.2018 г. № 1829</w:t>
      </w:r>
      <w:r w:rsidR="00606D74">
        <w:rPr>
          <w:color w:val="000000"/>
          <w:sz w:val="28"/>
          <w:szCs w:val="28"/>
          <w:lang w:eastAsia="ru-RU"/>
        </w:rPr>
        <w:t xml:space="preserve"> </w:t>
      </w:r>
      <w:r w:rsidR="0096566F" w:rsidRPr="0096566F">
        <w:rPr>
          <w:color w:val="000000"/>
          <w:sz w:val="28"/>
          <w:szCs w:val="28"/>
          <w:lang w:eastAsia="ru-RU" w:bidi="ru-RU"/>
        </w:rPr>
        <w:t>«</w:t>
      </w:r>
      <w:r w:rsidR="0096566F" w:rsidRPr="0096566F">
        <w:rPr>
          <w:color w:val="000000"/>
          <w:sz w:val="28"/>
          <w:szCs w:val="28"/>
          <w:lang w:eastAsia="ru-RU"/>
        </w:rPr>
        <w:t>Об Общ</w:t>
      </w:r>
      <w:r w:rsidR="0096566F" w:rsidRPr="0096566F">
        <w:rPr>
          <w:color w:val="000000"/>
          <w:sz w:val="28"/>
          <w:szCs w:val="28"/>
          <w:lang w:eastAsia="ru-RU"/>
        </w:rPr>
        <w:t>е</w:t>
      </w:r>
      <w:r w:rsidR="0096566F" w:rsidRPr="0096566F">
        <w:rPr>
          <w:color w:val="000000"/>
          <w:sz w:val="28"/>
          <w:szCs w:val="28"/>
          <w:lang w:eastAsia="ru-RU"/>
        </w:rPr>
        <w:t>ственном совете при министерстве труда и социального развития Красн</w:t>
      </w:r>
      <w:r w:rsidR="0096566F" w:rsidRPr="0096566F">
        <w:rPr>
          <w:color w:val="000000"/>
          <w:sz w:val="28"/>
          <w:szCs w:val="28"/>
          <w:lang w:eastAsia="ru-RU"/>
        </w:rPr>
        <w:t>о</w:t>
      </w:r>
      <w:r w:rsidR="0096566F" w:rsidRPr="0096566F">
        <w:rPr>
          <w:color w:val="000000"/>
          <w:sz w:val="28"/>
          <w:szCs w:val="28"/>
          <w:lang w:eastAsia="ru-RU"/>
        </w:rPr>
        <w:t>дарского края»</w:t>
      </w:r>
      <w:r w:rsidR="00606D74">
        <w:rPr>
          <w:color w:val="000000"/>
          <w:sz w:val="28"/>
          <w:szCs w:val="28"/>
          <w:lang w:eastAsia="ru-RU"/>
        </w:rPr>
        <w:t>.</w:t>
      </w:r>
      <w:r w:rsidR="0096566F" w:rsidRPr="0096566F">
        <w:rPr>
          <w:color w:val="000000"/>
          <w:sz w:val="28"/>
          <w:szCs w:val="28"/>
          <w:lang w:eastAsia="ru-RU"/>
        </w:rPr>
        <w:t xml:space="preserve"> </w:t>
      </w:r>
    </w:p>
    <w:p w:rsidR="001D503C" w:rsidRPr="0053486B" w:rsidRDefault="001D503C" w:rsidP="00A53BD4">
      <w:pPr>
        <w:pStyle w:val="40"/>
        <w:shd w:val="clear" w:color="auto" w:fill="auto"/>
        <w:spacing w:before="0" w:line="240" w:lineRule="auto"/>
        <w:ind w:left="40" w:right="20" w:firstLine="668"/>
        <w:rPr>
          <w:sz w:val="28"/>
          <w:szCs w:val="28"/>
        </w:rPr>
      </w:pPr>
      <w:r w:rsidRPr="002E3145">
        <w:rPr>
          <w:color w:val="000000"/>
          <w:sz w:val="28"/>
          <w:szCs w:val="28"/>
          <w:lang w:eastAsia="ru-RU" w:bidi="ru-RU"/>
        </w:rPr>
        <w:t>Уполномоченным подразделением совместно со структурными по</w:t>
      </w:r>
      <w:r w:rsidRPr="002E3145">
        <w:rPr>
          <w:color w:val="000000"/>
          <w:sz w:val="28"/>
          <w:szCs w:val="28"/>
          <w:lang w:eastAsia="ru-RU" w:bidi="ru-RU"/>
        </w:rPr>
        <w:t>д</w:t>
      </w:r>
      <w:r w:rsidRPr="002E3145">
        <w:rPr>
          <w:color w:val="000000"/>
          <w:sz w:val="28"/>
          <w:szCs w:val="28"/>
          <w:lang w:eastAsia="ru-RU" w:bidi="ru-RU"/>
        </w:rPr>
        <w:t xml:space="preserve">разделениями министерства, деятельность которых связана с исполнением антимонопольного законодательства, реализовывались мероприятия по </w:t>
      </w:r>
      <w:r w:rsidRPr="0053486B">
        <w:rPr>
          <w:color w:val="000000"/>
          <w:sz w:val="28"/>
          <w:szCs w:val="28"/>
          <w:lang w:eastAsia="ru-RU" w:bidi="ru-RU"/>
        </w:rPr>
        <w:t xml:space="preserve">внедрению и организации антимонопольного </w:t>
      </w:r>
      <w:proofErr w:type="spellStart"/>
      <w:r w:rsidRPr="0053486B">
        <w:rPr>
          <w:color w:val="000000"/>
          <w:sz w:val="28"/>
          <w:szCs w:val="28"/>
          <w:lang w:eastAsia="ru-RU" w:bidi="ru-RU"/>
        </w:rPr>
        <w:t>комплаенса</w:t>
      </w:r>
      <w:proofErr w:type="spellEnd"/>
      <w:r w:rsidRPr="0053486B">
        <w:rPr>
          <w:color w:val="000000"/>
          <w:sz w:val="28"/>
          <w:szCs w:val="28"/>
          <w:lang w:eastAsia="ru-RU" w:bidi="ru-RU"/>
        </w:rPr>
        <w:t xml:space="preserve"> в министерстве.</w:t>
      </w:r>
    </w:p>
    <w:p w:rsidR="000C3163" w:rsidRPr="000C3163" w:rsidRDefault="000C3163" w:rsidP="00A53BD4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0C3163">
        <w:rPr>
          <w:sz w:val="28"/>
          <w:szCs w:val="28"/>
        </w:rPr>
        <w:t xml:space="preserve">В целях оценки рисков нарушения </w:t>
      </w:r>
      <w:r>
        <w:rPr>
          <w:sz w:val="28"/>
          <w:szCs w:val="28"/>
        </w:rPr>
        <w:t>министерством</w:t>
      </w:r>
      <w:r w:rsidRPr="000C3163">
        <w:rPr>
          <w:sz w:val="28"/>
          <w:szCs w:val="28"/>
        </w:rPr>
        <w:t xml:space="preserve"> антимонопольного законодатель</w:t>
      </w:r>
      <w:r>
        <w:rPr>
          <w:sz w:val="28"/>
          <w:szCs w:val="28"/>
        </w:rPr>
        <w:t xml:space="preserve">ства (далее – </w:t>
      </w:r>
      <w:proofErr w:type="spellStart"/>
      <w:r>
        <w:rPr>
          <w:sz w:val="28"/>
          <w:szCs w:val="28"/>
        </w:rPr>
        <w:t>комплаенс</w:t>
      </w:r>
      <w:proofErr w:type="spellEnd"/>
      <w:r w:rsidR="001F7EE5">
        <w:rPr>
          <w:sz w:val="28"/>
          <w:szCs w:val="28"/>
        </w:rPr>
        <w:t>-</w:t>
      </w:r>
      <w:r w:rsidRPr="000C3163">
        <w:rPr>
          <w:sz w:val="28"/>
          <w:szCs w:val="28"/>
        </w:rPr>
        <w:t xml:space="preserve">рисков) уполномоченным </w:t>
      </w:r>
      <w:r w:rsidRPr="002E3145">
        <w:rPr>
          <w:color w:val="000000"/>
          <w:sz w:val="28"/>
          <w:szCs w:val="28"/>
          <w:lang w:eastAsia="ru-RU" w:bidi="ru-RU"/>
        </w:rPr>
        <w:t>подраздел</w:t>
      </w:r>
      <w:r w:rsidRPr="002E3145">
        <w:rPr>
          <w:color w:val="000000"/>
          <w:sz w:val="28"/>
          <w:szCs w:val="28"/>
          <w:lang w:eastAsia="ru-RU" w:bidi="ru-RU"/>
        </w:rPr>
        <w:t>е</w:t>
      </w:r>
      <w:r w:rsidRPr="002E3145">
        <w:rPr>
          <w:color w:val="000000"/>
          <w:sz w:val="28"/>
          <w:szCs w:val="28"/>
          <w:lang w:eastAsia="ru-RU" w:bidi="ru-RU"/>
        </w:rPr>
        <w:t>нием</w:t>
      </w:r>
      <w:r w:rsidRPr="000C3163">
        <w:rPr>
          <w:sz w:val="28"/>
          <w:szCs w:val="28"/>
        </w:rPr>
        <w:t xml:space="preserve"> был проведен анализ факторов, событий и обстоятельств, которые влияют на совершение таких нарушений.</w:t>
      </w:r>
    </w:p>
    <w:p w:rsidR="000C3163" w:rsidRPr="000C3163" w:rsidRDefault="000C3163" w:rsidP="00A53BD4">
      <w:pPr>
        <w:pStyle w:val="1"/>
        <w:shd w:val="clear" w:color="auto" w:fill="auto"/>
        <w:spacing w:before="0" w:line="240" w:lineRule="auto"/>
        <w:ind w:left="40" w:right="20" w:firstLine="668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proofErr w:type="spellStart"/>
      <w:r>
        <w:rPr>
          <w:sz w:val="28"/>
          <w:szCs w:val="28"/>
        </w:rPr>
        <w:t>комплаенс</w:t>
      </w:r>
      <w:proofErr w:type="spellEnd"/>
      <w:r w:rsidR="001F7EE5">
        <w:rPr>
          <w:sz w:val="28"/>
          <w:szCs w:val="28"/>
        </w:rPr>
        <w:t>-</w:t>
      </w:r>
      <w:r w:rsidRPr="000C3163">
        <w:rPr>
          <w:sz w:val="28"/>
          <w:szCs w:val="28"/>
        </w:rPr>
        <w:t>рисками понимались те потенциально возможные с</w:t>
      </w:r>
      <w:r w:rsidRPr="000C3163">
        <w:rPr>
          <w:sz w:val="28"/>
          <w:szCs w:val="28"/>
        </w:rPr>
        <w:t>о</w:t>
      </w:r>
      <w:r w:rsidRPr="000C3163">
        <w:rPr>
          <w:sz w:val="28"/>
          <w:szCs w:val="28"/>
        </w:rPr>
        <w:t>бытия, обстоятельства и факторы, поддающиеся определению и оценке, к</w:t>
      </w:r>
      <w:r w:rsidRPr="000C3163">
        <w:rPr>
          <w:sz w:val="28"/>
          <w:szCs w:val="28"/>
        </w:rPr>
        <w:t>о</w:t>
      </w:r>
      <w:r w:rsidRPr="000C3163">
        <w:rPr>
          <w:sz w:val="28"/>
          <w:szCs w:val="28"/>
        </w:rPr>
        <w:t>торые влияют на наступление такого неблагоприятного события как нар</w:t>
      </w:r>
      <w:r w:rsidRPr="000C3163">
        <w:rPr>
          <w:sz w:val="28"/>
          <w:szCs w:val="28"/>
        </w:rPr>
        <w:t>у</w:t>
      </w:r>
      <w:r w:rsidRPr="000C3163">
        <w:rPr>
          <w:sz w:val="28"/>
          <w:szCs w:val="28"/>
        </w:rPr>
        <w:lastRenderedPageBreak/>
        <w:t xml:space="preserve">шение </w:t>
      </w:r>
      <w:r>
        <w:rPr>
          <w:sz w:val="28"/>
          <w:szCs w:val="28"/>
        </w:rPr>
        <w:t>министерством</w:t>
      </w:r>
      <w:r w:rsidRPr="000C3163">
        <w:rPr>
          <w:sz w:val="28"/>
          <w:szCs w:val="28"/>
        </w:rPr>
        <w:t xml:space="preserve"> </w:t>
      </w:r>
      <w:r w:rsidR="007B7D52">
        <w:rPr>
          <w:sz w:val="28"/>
          <w:szCs w:val="28"/>
        </w:rPr>
        <w:t xml:space="preserve">антимонопольного </w:t>
      </w:r>
      <w:r w:rsidRPr="000C3163">
        <w:rPr>
          <w:sz w:val="28"/>
          <w:szCs w:val="28"/>
        </w:rPr>
        <w:t>законодательства.</w:t>
      </w:r>
    </w:p>
    <w:p w:rsidR="001F7EE5" w:rsidRDefault="000C3163" w:rsidP="00A53BD4">
      <w:pPr>
        <w:pStyle w:val="1"/>
        <w:shd w:val="clear" w:color="auto" w:fill="auto"/>
        <w:spacing w:before="0" w:line="240" w:lineRule="auto"/>
        <w:ind w:left="40" w:right="20" w:firstLine="668"/>
        <w:rPr>
          <w:sz w:val="28"/>
          <w:szCs w:val="28"/>
        </w:rPr>
      </w:pPr>
      <w:r w:rsidRPr="000C3163">
        <w:rPr>
          <w:sz w:val="28"/>
          <w:szCs w:val="28"/>
        </w:rPr>
        <w:t xml:space="preserve">В качестве ключевых источников информации для выявления </w:t>
      </w:r>
      <w:proofErr w:type="spellStart"/>
      <w:r w:rsidRPr="000C3163">
        <w:rPr>
          <w:sz w:val="28"/>
          <w:szCs w:val="28"/>
        </w:rPr>
        <w:t>компл</w:t>
      </w:r>
      <w:r w:rsidRPr="000C3163">
        <w:rPr>
          <w:sz w:val="28"/>
          <w:szCs w:val="28"/>
        </w:rPr>
        <w:t>а</w:t>
      </w:r>
      <w:r w:rsidR="001F7EE5">
        <w:rPr>
          <w:sz w:val="28"/>
          <w:szCs w:val="28"/>
        </w:rPr>
        <w:t>енс</w:t>
      </w:r>
      <w:proofErr w:type="spellEnd"/>
      <w:r w:rsidR="001F7EE5">
        <w:rPr>
          <w:sz w:val="28"/>
          <w:szCs w:val="28"/>
        </w:rPr>
        <w:t>-</w:t>
      </w:r>
      <w:r w:rsidRPr="000C3163">
        <w:rPr>
          <w:sz w:val="28"/>
          <w:szCs w:val="28"/>
        </w:rPr>
        <w:t xml:space="preserve">рисков </w:t>
      </w:r>
      <w:r w:rsidR="001F7EE5">
        <w:rPr>
          <w:sz w:val="28"/>
          <w:szCs w:val="28"/>
        </w:rPr>
        <w:t>взяты Методические рекомендации.</w:t>
      </w:r>
    </w:p>
    <w:p w:rsidR="001D503C" w:rsidRPr="0053486B" w:rsidRDefault="00EA7956" w:rsidP="00A53BD4">
      <w:pPr>
        <w:pStyle w:val="1"/>
        <w:shd w:val="clear" w:color="auto" w:fill="auto"/>
        <w:spacing w:before="0" w:line="240" w:lineRule="auto"/>
        <w:ind w:left="40" w:right="20" w:firstLine="668"/>
        <w:rPr>
          <w:color w:val="000000"/>
          <w:sz w:val="28"/>
          <w:szCs w:val="28"/>
          <w:lang w:eastAsia="ru-RU" w:bidi="ru-RU"/>
        </w:rPr>
      </w:pPr>
      <w:r w:rsidRPr="0053486B">
        <w:rPr>
          <w:color w:val="000000"/>
          <w:sz w:val="28"/>
          <w:szCs w:val="28"/>
          <w:lang w:eastAsia="ru-RU" w:bidi="ru-RU"/>
        </w:rPr>
        <w:t xml:space="preserve">В целях выявления </w:t>
      </w:r>
      <w:proofErr w:type="spellStart"/>
      <w:r w:rsidRPr="0053486B">
        <w:rPr>
          <w:color w:val="000000"/>
          <w:sz w:val="28"/>
          <w:szCs w:val="28"/>
          <w:lang w:eastAsia="ru-RU" w:bidi="ru-RU"/>
        </w:rPr>
        <w:t>компла</w:t>
      </w:r>
      <w:r w:rsidR="001F7EE5">
        <w:rPr>
          <w:color w:val="000000"/>
          <w:sz w:val="28"/>
          <w:szCs w:val="28"/>
          <w:lang w:eastAsia="ru-RU" w:bidi="ru-RU"/>
        </w:rPr>
        <w:t>енс</w:t>
      </w:r>
      <w:proofErr w:type="spellEnd"/>
      <w:r w:rsidR="001F7EE5">
        <w:rPr>
          <w:color w:val="000000"/>
          <w:sz w:val="28"/>
          <w:szCs w:val="28"/>
          <w:lang w:eastAsia="ru-RU" w:bidi="ru-RU"/>
        </w:rPr>
        <w:t>-</w:t>
      </w:r>
      <w:r w:rsidR="001D503C" w:rsidRPr="0053486B">
        <w:rPr>
          <w:color w:val="000000"/>
          <w:sz w:val="28"/>
          <w:szCs w:val="28"/>
          <w:lang w:eastAsia="ru-RU" w:bidi="ru-RU"/>
        </w:rPr>
        <w:t xml:space="preserve">рисков в </w:t>
      </w:r>
      <w:r w:rsidR="0053486B" w:rsidRPr="0053486B">
        <w:rPr>
          <w:color w:val="000000"/>
          <w:sz w:val="28"/>
          <w:szCs w:val="28"/>
          <w:shd w:val="clear" w:color="auto" w:fill="FFFFFF"/>
        </w:rPr>
        <w:t>структурных подразделениях министерства организована и проведена работа по осуществлению сбора сведений о наличии нарушений антимонопольного законодательства за п</w:t>
      </w:r>
      <w:r w:rsidR="0053486B" w:rsidRPr="0053486B">
        <w:rPr>
          <w:color w:val="000000"/>
          <w:sz w:val="28"/>
          <w:szCs w:val="28"/>
          <w:shd w:val="clear" w:color="auto" w:fill="FFFFFF"/>
        </w:rPr>
        <w:t>е</w:t>
      </w:r>
      <w:r w:rsidR="0053486B" w:rsidRPr="0053486B">
        <w:rPr>
          <w:color w:val="000000"/>
          <w:sz w:val="28"/>
          <w:szCs w:val="28"/>
          <w:shd w:val="clear" w:color="auto" w:fill="FFFFFF"/>
        </w:rPr>
        <w:t xml:space="preserve">риод 2019 года, а также </w:t>
      </w:r>
      <w:r w:rsidR="001D503C" w:rsidRPr="0053486B">
        <w:rPr>
          <w:color w:val="000000"/>
          <w:sz w:val="28"/>
          <w:szCs w:val="28"/>
          <w:lang w:eastAsia="ru-RU" w:bidi="ru-RU"/>
        </w:rPr>
        <w:t xml:space="preserve"> проведены следующие мероприятия:</w:t>
      </w:r>
    </w:p>
    <w:p w:rsidR="003814F8" w:rsidRPr="002E3145" w:rsidRDefault="00A53BD4" w:rsidP="00A42FB2">
      <w:pPr>
        <w:pStyle w:val="40"/>
        <w:shd w:val="clear" w:color="auto" w:fill="auto"/>
        <w:tabs>
          <w:tab w:val="left" w:pos="709"/>
          <w:tab w:val="right" w:pos="2205"/>
          <w:tab w:val="left" w:pos="2363"/>
        </w:tabs>
        <w:spacing w:before="0" w:line="240" w:lineRule="auto"/>
        <w:ind w:righ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</w:r>
      <w:r w:rsidR="003814F8" w:rsidRPr="002E3145">
        <w:rPr>
          <w:color w:val="000000"/>
          <w:sz w:val="28"/>
          <w:szCs w:val="28"/>
          <w:lang w:eastAsia="ru-RU" w:bidi="ru-RU"/>
        </w:rPr>
        <w:t xml:space="preserve">1) </w:t>
      </w:r>
      <w:r w:rsidR="001D503C" w:rsidRPr="002E3145">
        <w:rPr>
          <w:color w:val="000000"/>
          <w:sz w:val="28"/>
          <w:szCs w:val="28"/>
          <w:lang w:eastAsia="ru-RU" w:bidi="ru-RU"/>
        </w:rPr>
        <w:t>внесены</w:t>
      </w:r>
      <w:r w:rsidR="003814F8" w:rsidRPr="002E3145">
        <w:rPr>
          <w:color w:val="000000"/>
          <w:sz w:val="28"/>
          <w:szCs w:val="28"/>
          <w:lang w:eastAsia="ru-RU" w:bidi="ru-RU"/>
        </w:rPr>
        <w:t xml:space="preserve"> </w:t>
      </w:r>
      <w:r w:rsidR="001D503C" w:rsidRPr="002E3145">
        <w:rPr>
          <w:color w:val="000000"/>
          <w:sz w:val="28"/>
          <w:szCs w:val="28"/>
          <w:lang w:eastAsia="ru-RU" w:bidi="ru-RU"/>
        </w:rPr>
        <w:tab/>
        <w:t xml:space="preserve">изменения в </w:t>
      </w:r>
      <w:r w:rsidR="003814F8" w:rsidRPr="002E3145">
        <w:rPr>
          <w:color w:val="000000"/>
          <w:sz w:val="28"/>
          <w:szCs w:val="28"/>
          <w:lang w:eastAsia="ru-RU" w:bidi="ru-RU"/>
        </w:rPr>
        <w:t>положения об отделах</w:t>
      </w:r>
      <w:r w:rsidR="00F52B12" w:rsidRPr="002E3145">
        <w:rPr>
          <w:color w:val="000000"/>
          <w:sz w:val="28"/>
          <w:szCs w:val="28"/>
          <w:lang w:eastAsia="ru-RU" w:bidi="ru-RU"/>
        </w:rPr>
        <w:t xml:space="preserve">, </w:t>
      </w:r>
      <w:r w:rsidR="00A42FB2">
        <w:rPr>
          <w:color w:val="000000"/>
          <w:sz w:val="28"/>
          <w:szCs w:val="28"/>
          <w:lang w:eastAsia="ru-RU" w:bidi="ru-RU"/>
        </w:rPr>
        <w:t xml:space="preserve">где </w:t>
      </w:r>
      <w:r w:rsidR="00F52B12" w:rsidRPr="002E3145">
        <w:rPr>
          <w:color w:val="000000"/>
          <w:sz w:val="28"/>
          <w:szCs w:val="28"/>
          <w:lang w:eastAsia="ru-RU" w:bidi="ru-RU"/>
        </w:rPr>
        <w:t xml:space="preserve">в части функций отдела закреплено требование </w:t>
      </w:r>
      <w:r w:rsidR="0048736E" w:rsidRPr="002E3145">
        <w:rPr>
          <w:color w:val="000000"/>
          <w:sz w:val="28"/>
          <w:szCs w:val="28"/>
          <w:lang w:eastAsia="ru-RU" w:bidi="ru-RU"/>
        </w:rPr>
        <w:t xml:space="preserve">по внедрению и </w:t>
      </w:r>
      <w:proofErr w:type="gramStart"/>
      <w:r w:rsidR="0048736E" w:rsidRPr="002E3145">
        <w:rPr>
          <w:color w:val="000000"/>
          <w:sz w:val="28"/>
          <w:szCs w:val="28"/>
          <w:lang w:eastAsia="ru-RU" w:bidi="ru-RU"/>
        </w:rPr>
        <w:t>контролю за</w:t>
      </w:r>
      <w:proofErr w:type="gramEnd"/>
      <w:r w:rsidR="0048736E" w:rsidRPr="002E3145">
        <w:rPr>
          <w:color w:val="000000"/>
          <w:sz w:val="28"/>
          <w:szCs w:val="28"/>
          <w:lang w:eastAsia="ru-RU" w:bidi="ru-RU"/>
        </w:rPr>
        <w:t xml:space="preserve"> исполнением ан</w:t>
      </w:r>
      <w:r w:rsidR="007B7D52">
        <w:rPr>
          <w:color w:val="000000"/>
          <w:sz w:val="28"/>
          <w:szCs w:val="28"/>
          <w:lang w:eastAsia="ru-RU" w:bidi="ru-RU"/>
        </w:rPr>
        <w:t>тимонопольного законодательства;</w:t>
      </w:r>
    </w:p>
    <w:p w:rsidR="0048736E" w:rsidRPr="002E3145" w:rsidRDefault="0048736E" w:rsidP="00A53BD4">
      <w:pPr>
        <w:pStyle w:val="40"/>
        <w:shd w:val="clear" w:color="auto" w:fill="auto"/>
        <w:spacing w:before="0" w:line="240" w:lineRule="auto"/>
        <w:ind w:left="40" w:right="20" w:firstLine="668"/>
        <w:rPr>
          <w:color w:val="000000"/>
          <w:sz w:val="28"/>
          <w:szCs w:val="28"/>
          <w:lang w:eastAsia="ru-RU" w:bidi="ru-RU"/>
        </w:rPr>
      </w:pPr>
      <w:r w:rsidRPr="002E3145">
        <w:rPr>
          <w:color w:val="000000"/>
          <w:sz w:val="28"/>
          <w:szCs w:val="28"/>
          <w:lang w:eastAsia="ru-RU" w:bidi="ru-RU"/>
        </w:rPr>
        <w:t>2) проведен мониторинг и анализ практики применения антимон</w:t>
      </w:r>
      <w:r w:rsidRPr="002E3145">
        <w:rPr>
          <w:color w:val="000000"/>
          <w:sz w:val="28"/>
          <w:szCs w:val="28"/>
          <w:lang w:eastAsia="ru-RU" w:bidi="ru-RU"/>
        </w:rPr>
        <w:t>о</w:t>
      </w:r>
      <w:r w:rsidRPr="002E3145">
        <w:rPr>
          <w:color w:val="000000"/>
          <w:sz w:val="28"/>
          <w:szCs w:val="28"/>
          <w:lang w:eastAsia="ru-RU" w:bidi="ru-RU"/>
        </w:rPr>
        <w:t>польного законодательства в целях выявления нарушений антимонопольн</w:t>
      </w:r>
      <w:r w:rsidRPr="002E3145">
        <w:rPr>
          <w:color w:val="000000"/>
          <w:sz w:val="28"/>
          <w:szCs w:val="28"/>
          <w:lang w:eastAsia="ru-RU" w:bidi="ru-RU"/>
        </w:rPr>
        <w:t>о</w:t>
      </w:r>
      <w:r w:rsidRPr="002E3145">
        <w:rPr>
          <w:color w:val="000000"/>
          <w:sz w:val="28"/>
          <w:szCs w:val="28"/>
          <w:lang w:eastAsia="ru-RU" w:bidi="ru-RU"/>
        </w:rPr>
        <w:t>го законодательства за предшествующий год (наличие предостережений, предупреждений, предписаний, жалоб</w:t>
      </w:r>
      <w:r w:rsidR="00EA7956" w:rsidRPr="002E3145">
        <w:rPr>
          <w:color w:val="000000"/>
          <w:sz w:val="28"/>
          <w:szCs w:val="28"/>
          <w:lang w:eastAsia="ru-RU" w:bidi="ru-RU"/>
        </w:rPr>
        <w:t>, постановлений</w:t>
      </w:r>
      <w:r w:rsidR="007B7D52">
        <w:rPr>
          <w:color w:val="000000"/>
          <w:sz w:val="28"/>
          <w:szCs w:val="28"/>
          <w:lang w:eastAsia="ru-RU" w:bidi="ru-RU"/>
        </w:rPr>
        <w:t>);</w:t>
      </w:r>
    </w:p>
    <w:p w:rsidR="00613D6B" w:rsidRPr="001F7EE5" w:rsidRDefault="00613D6B" w:rsidP="00A53BD4">
      <w:pPr>
        <w:pStyle w:val="1"/>
        <w:shd w:val="clear" w:color="auto" w:fill="auto"/>
        <w:spacing w:before="0" w:line="240" w:lineRule="auto"/>
        <w:ind w:left="40" w:right="20" w:firstLine="668"/>
        <w:rPr>
          <w:sz w:val="28"/>
          <w:szCs w:val="28"/>
        </w:rPr>
      </w:pPr>
      <w:r w:rsidRPr="002E3145">
        <w:rPr>
          <w:color w:val="000000"/>
          <w:sz w:val="28"/>
          <w:szCs w:val="28"/>
          <w:lang w:eastAsia="ru-RU" w:bidi="ru-RU"/>
        </w:rPr>
        <w:t xml:space="preserve">3) </w:t>
      </w:r>
      <w:r w:rsidR="007B7D52">
        <w:rPr>
          <w:sz w:val="28"/>
          <w:szCs w:val="28"/>
        </w:rPr>
        <w:t>в</w:t>
      </w:r>
      <w:r w:rsidRPr="002E3145">
        <w:rPr>
          <w:sz w:val="28"/>
          <w:szCs w:val="28"/>
        </w:rPr>
        <w:t xml:space="preserve"> целях </w:t>
      </w:r>
      <w:proofErr w:type="gramStart"/>
      <w:r w:rsidRPr="002E3145">
        <w:rPr>
          <w:sz w:val="28"/>
          <w:szCs w:val="28"/>
        </w:rPr>
        <w:t>проведения анализа выявленных рисков нарушений ант</w:t>
      </w:r>
      <w:r w:rsidRPr="002E3145">
        <w:rPr>
          <w:sz w:val="28"/>
          <w:szCs w:val="28"/>
        </w:rPr>
        <w:t>и</w:t>
      </w:r>
      <w:r w:rsidRPr="002E3145">
        <w:rPr>
          <w:sz w:val="28"/>
          <w:szCs w:val="28"/>
        </w:rPr>
        <w:t>монопольного законодательства</w:t>
      </w:r>
      <w:proofErr w:type="gramEnd"/>
      <w:r w:rsidRPr="002E3145">
        <w:rPr>
          <w:sz w:val="28"/>
          <w:szCs w:val="28"/>
        </w:rPr>
        <w:t xml:space="preserve"> в деятельности министерства, уполном</w:t>
      </w:r>
      <w:r w:rsidRPr="002E3145">
        <w:rPr>
          <w:sz w:val="28"/>
          <w:szCs w:val="28"/>
        </w:rPr>
        <w:t>о</w:t>
      </w:r>
      <w:r w:rsidRPr="002E3145">
        <w:rPr>
          <w:sz w:val="28"/>
          <w:szCs w:val="28"/>
        </w:rPr>
        <w:t xml:space="preserve">ченным </w:t>
      </w:r>
      <w:r w:rsidR="007B7D52">
        <w:rPr>
          <w:sz w:val="28"/>
          <w:szCs w:val="28"/>
        </w:rPr>
        <w:t>подразделением</w:t>
      </w:r>
      <w:r w:rsidRPr="002E3145">
        <w:rPr>
          <w:sz w:val="28"/>
          <w:szCs w:val="28"/>
        </w:rPr>
        <w:t xml:space="preserve"> было обращено внимание на количество пров</w:t>
      </w:r>
      <w:r w:rsidRPr="002E3145">
        <w:rPr>
          <w:sz w:val="28"/>
          <w:szCs w:val="28"/>
        </w:rPr>
        <w:t>е</w:t>
      </w:r>
      <w:r w:rsidRPr="002E3145">
        <w:rPr>
          <w:sz w:val="28"/>
          <w:szCs w:val="28"/>
        </w:rPr>
        <w:t xml:space="preserve">денных проверок со </w:t>
      </w:r>
      <w:r w:rsidRPr="001F7EE5">
        <w:rPr>
          <w:sz w:val="28"/>
          <w:szCs w:val="28"/>
        </w:rPr>
        <w:t>стороны органов</w:t>
      </w:r>
      <w:r w:rsidR="007B7D52">
        <w:rPr>
          <w:sz w:val="28"/>
          <w:szCs w:val="28"/>
        </w:rPr>
        <w:t>, осуществляющих</w:t>
      </w:r>
      <w:r w:rsidRPr="001F7EE5">
        <w:rPr>
          <w:sz w:val="28"/>
          <w:szCs w:val="28"/>
        </w:rPr>
        <w:t xml:space="preserve"> </w:t>
      </w:r>
      <w:r w:rsidR="001F7EE5" w:rsidRPr="001F7EE5">
        <w:rPr>
          <w:sz w:val="28"/>
          <w:szCs w:val="28"/>
        </w:rPr>
        <w:t>контрол</w:t>
      </w:r>
      <w:r w:rsidR="007B7D52">
        <w:rPr>
          <w:sz w:val="28"/>
          <w:szCs w:val="28"/>
        </w:rPr>
        <w:t>ь</w:t>
      </w:r>
      <w:r w:rsidRPr="001F7EE5">
        <w:rPr>
          <w:sz w:val="28"/>
          <w:szCs w:val="28"/>
        </w:rPr>
        <w:t>.</w:t>
      </w:r>
    </w:p>
    <w:p w:rsidR="0053486B" w:rsidRPr="00C96C68" w:rsidRDefault="0053486B" w:rsidP="00A53BD4">
      <w:pPr>
        <w:pStyle w:val="40"/>
        <w:shd w:val="clear" w:color="auto" w:fill="auto"/>
        <w:spacing w:before="0" w:line="240" w:lineRule="auto"/>
        <w:ind w:left="40" w:right="20" w:firstLine="668"/>
        <w:rPr>
          <w:color w:val="000000"/>
          <w:sz w:val="28"/>
          <w:szCs w:val="28"/>
          <w:lang w:eastAsia="ru-RU" w:bidi="ru-RU"/>
        </w:rPr>
      </w:pPr>
      <w:r w:rsidRPr="001F7EE5">
        <w:rPr>
          <w:color w:val="000000"/>
          <w:sz w:val="28"/>
          <w:szCs w:val="28"/>
          <w:lang w:eastAsia="ru-RU" w:bidi="ru-RU"/>
        </w:rPr>
        <w:t>По результатам предоставленной от структурных подразделений м</w:t>
      </w:r>
      <w:r w:rsidRPr="001F7EE5">
        <w:rPr>
          <w:color w:val="000000"/>
          <w:sz w:val="28"/>
          <w:szCs w:val="28"/>
          <w:lang w:eastAsia="ru-RU" w:bidi="ru-RU"/>
        </w:rPr>
        <w:t>и</w:t>
      </w:r>
      <w:r w:rsidRPr="001F7EE5">
        <w:rPr>
          <w:color w:val="000000"/>
          <w:sz w:val="28"/>
          <w:szCs w:val="28"/>
          <w:lang w:eastAsia="ru-RU" w:bidi="ru-RU"/>
        </w:rPr>
        <w:t>нистерства информации, в деятельности министерства нарушений антим</w:t>
      </w:r>
      <w:r w:rsidRPr="001F7EE5">
        <w:rPr>
          <w:color w:val="000000"/>
          <w:sz w:val="28"/>
          <w:szCs w:val="28"/>
          <w:lang w:eastAsia="ru-RU" w:bidi="ru-RU"/>
        </w:rPr>
        <w:t>о</w:t>
      </w:r>
      <w:r w:rsidRPr="001F7EE5">
        <w:rPr>
          <w:color w:val="000000"/>
          <w:sz w:val="28"/>
          <w:szCs w:val="28"/>
          <w:lang w:eastAsia="ru-RU" w:bidi="ru-RU"/>
        </w:rPr>
        <w:t>нопольного законодательства не выявлено.</w:t>
      </w:r>
    </w:p>
    <w:p w:rsidR="00C96C68" w:rsidRPr="00C96C68" w:rsidRDefault="007344A9" w:rsidP="00A53BD4">
      <w:pPr>
        <w:pStyle w:val="40"/>
        <w:shd w:val="clear" w:color="auto" w:fill="auto"/>
        <w:spacing w:before="0" w:line="240" w:lineRule="auto"/>
        <w:ind w:left="40" w:right="20" w:firstLine="668"/>
        <w:rPr>
          <w:color w:val="000000"/>
          <w:sz w:val="28"/>
          <w:szCs w:val="28"/>
          <w:shd w:val="clear" w:color="auto" w:fill="FFFFFF"/>
        </w:rPr>
      </w:pPr>
      <w:r w:rsidRPr="00C96C68">
        <w:rPr>
          <w:color w:val="000000"/>
          <w:sz w:val="28"/>
          <w:szCs w:val="28"/>
          <w:shd w:val="clear" w:color="auto" w:fill="FFFFFF"/>
        </w:rPr>
        <w:t>Нарушений требований Федерального закона от 26.07.2006</w:t>
      </w:r>
      <w:r w:rsidR="00C96C68" w:rsidRPr="00C96C68">
        <w:rPr>
          <w:color w:val="000000"/>
          <w:sz w:val="28"/>
          <w:szCs w:val="28"/>
          <w:shd w:val="clear" w:color="auto" w:fill="FFFFFF"/>
        </w:rPr>
        <w:t xml:space="preserve"> г.</w:t>
      </w:r>
      <w:r w:rsidRPr="00C96C68">
        <w:rPr>
          <w:color w:val="000000"/>
          <w:sz w:val="28"/>
          <w:szCs w:val="28"/>
          <w:shd w:val="clear" w:color="auto" w:fill="FFFFFF"/>
        </w:rPr>
        <w:t xml:space="preserve"> </w:t>
      </w:r>
      <w:r w:rsidR="00C96C68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C96C68">
        <w:rPr>
          <w:color w:val="000000"/>
          <w:sz w:val="28"/>
          <w:szCs w:val="28"/>
          <w:shd w:val="clear" w:color="auto" w:fill="FFFFFF"/>
        </w:rPr>
        <w:t>№ 135-ФЗ</w:t>
      </w:r>
      <w:r w:rsidR="00C96C68" w:rsidRPr="00C96C68">
        <w:rPr>
          <w:color w:val="000000"/>
          <w:sz w:val="28"/>
          <w:szCs w:val="28"/>
          <w:shd w:val="clear" w:color="auto" w:fill="FFFFFF"/>
        </w:rPr>
        <w:t xml:space="preserve"> «О защите конкуренции»</w:t>
      </w:r>
      <w:r w:rsidR="00C96C68">
        <w:rPr>
          <w:color w:val="000000"/>
          <w:sz w:val="28"/>
          <w:szCs w:val="28"/>
          <w:shd w:val="clear" w:color="auto" w:fill="FFFFFF"/>
        </w:rPr>
        <w:t>,</w:t>
      </w:r>
      <w:r w:rsidR="00C96C68" w:rsidRPr="00C96C68">
        <w:rPr>
          <w:color w:val="000000"/>
          <w:sz w:val="28"/>
          <w:szCs w:val="28"/>
          <w:shd w:val="clear" w:color="auto" w:fill="FFFFFF"/>
        </w:rPr>
        <w:t xml:space="preserve"> </w:t>
      </w:r>
      <w:r w:rsidR="00C96C68" w:rsidRPr="00C96C68">
        <w:rPr>
          <w:color w:val="000000"/>
          <w:kern w:val="2"/>
          <w:sz w:val="28"/>
          <w:szCs w:val="28"/>
          <w:lang w:eastAsia="zh-CN" w:bidi="hi-IN"/>
        </w:rPr>
        <w:t xml:space="preserve">Федерального закона </w:t>
      </w:r>
      <w:r w:rsidR="00C96C68" w:rsidRPr="00C96C68">
        <w:rPr>
          <w:color w:val="000000"/>
          <w:sz w:val="28"/>
          <w:szCs w:val="28"/>
        </w:rPr>
        <w:t xml:space="preserve">от </w:t>
      </w:r>
      <w:r w:rsidR="00C96C68">
        <w:rPr>
          <w:color w:val="000000"/>
          <w:sz w:val="28"/>
          <w:szCs w:val="28"/>
        </w:rPr>
        <w:t>05.04</w:t>
      </w:r>
      <w:r w:rsidR="00C96C68" w:rsidRPr="00C96C68">
        <w:rPr>
          <w:color w:val="000000"/>
          <w:sz w:val="28"/>
          <w:szCs w:val="28"/>
        </w:rPr>
        <w:t>.2013 г. № 44-ФЗ «О контрактной системе в сфере закупок товаров, работ, услуг для обеспечения государственных и муниципальных нужд»</w:t>
      </w:r>
      <w:r w:rsidR="00C96C68" w:rsidRPr="00C96C68">
        <w:rPr>
          <w:color w:val="000000"/>
          <w:sz w:val="28"/>
          <w:szCs w:val="28"/>
          <w:shd w:val="clear" w:color="auto" w:fill="FFFFFF"/>
        </w:rPr>
        <w:t xml:space="preserve"> </w:t>
      </w:r>
      <w:r w:rsidR="00440DF2">
        <w:rPr>
          <w:color w:val="000000"/>
          <w:sz w:val="28"/>
          <w:szCs w:val="28"/>
          <w:shd w:val="clear" w:color="auto" w:fill="FFFFFF"/>
        </w:rPr>
        <w:t xml:space="preserve">(далее – </w:t>
      </w:r>
      <w:r w:rsidR="00440DF2" w:rsidRPr="008615B3">
        <w:rPr>
          <w:color w:val="000000"/>
          <w:sz w:val="28"/>
          <w:szCs w:val="28"/>
        </w:rPr>
        <w:t xml:space="preserve">Закон </w:t>
      </w:r>
      <w:r w:rsidR="00A42FB2">
        <w:rPr>
          <w:color w:val="000000"/>
          <w:sz w:val="28"/>
          <w:szCs w:val="28"/>
        </w:rPr>
        <w:t xml:space="preserve">       </w:t>
      </w:r>
      <w:r w:rsidR="00440DF2" w:rsidRPr="008615B3">
        <w:rPr>
          <w:color w:val="000000"/>
          <w:sz w:val="28"/>
          <w:szCs w:val="28"/>
        </w:rPr>
        <w:t>№ 44-ФЗ</w:t>
      </w:r>
      <w:r w:rsidR="00440DF2">
        <w:rPr>
          <w:color w:val="000000"/>
          <w:sz w:val="28"/>
          <w:szCs w:val="28"/>
          <w:shd w:val="clear" w:color="auto" w:fill="FFFFFF"/>
        </w:rPr>
        <w:t xml:space="preserve">) </w:t>
      </w:r>
      <w:r w:rsidR="00C96C68" w:rsidRPr="00C96C68">
        <w:rPr>
          <w:color w:val="000000"/>
          <w:sz w:val="28"/>
          <w:szCs w:val="28"/>
          <w:shd w:val="clear" w:color="auto" w:fill="FFFFFF"/>
        </w:rPr>
        <w:t>в 2019 г</w:t>
      </w:r>
      <w:r w:rsidR="00A42FB2">
        <w:rPr>
          <w:color w:val="000000"/>
          <w:sz w:val="28"/>
          <w:szCs w:val="28"/>
          <w:shd w:val="clear" w:color="auto" w:fill="FFFFFF"/>
        </w:rPr>
        <w:t>оду</w:t>
      </w:r>
      <w:r w:rsidRPr="00C96C68">
        <w:rPr>
          <w:color w:val="000000"/>
          <w:sz w:val="28"/>
          <w:szCs w:val="28"/>
          <w:shd w:val="clear" w:color="auto" w:fill="FFFFFF"/>
        </w:rPr>
        <w:t xml:space="preserve"> выявлено не было.</w:t>
      </w:r>
    </w:p>
    <w:p w:rsidR="00C96C68" w:rsidRPr="00C96C68" w:rsidRDefault="00C96C68" w:rsidP="00A53BD4">
      <w:pPr>
        <w:pStyle w:val="40"/>
        <w:shd w:val="clear" w:color="auto" w:fill="auto"/>
        <w:spacing w:before="0" w:line="240" w:lineRule="auto"/>
        <w:ind w:left="40" w:right="20" w:firstLine="668"/>
        <w:rPr>
          <w:color w:val="000000"/>
          <w:sz w:val="28"/>
          <w:szCs w:val="28"/>
        </w:rPr>
      </w:pPr>
      <w:r w:rsidRPr="00C96C68">
        <w:rPr>
          <w:color w:val="000000"/>
          <w:sz w:val="28"/>
          <w:szCs w:val="28"/>
        </w:rPr>
        <w:t>По итогам проведенного анализа нормативных правовых актов (пр</w:t>
      </w:r>
      <w:r w:rsidRPr="00C96C68">
        <w:rPr>
          <w:color w:val="000000"/>
          <w:sz w:val="28"/>
          <w:szCs w:val="28"/>
        </w:rPr>
        <w:t>о</w:t>
      </w:r>
      <w:r w:rsidRPr="00C96C68">
        <w:rPr>
          <w:color w:val="000000"/>
          <w:sz w:val="28"/>
          <w:szCs w:val="28"/>
        </w:rPr>
        <w:t>ектов нормативных правовых актов) министерством сделан вывод об их с</w:t>
      </w:r>
      <w:r w:rsidRPr="00C96C68">
        <w:rPr>
          <w:color w:val="000000"/>
          <w:sz w:val="28"/>
          <w:szCs w:val="28"/>
        </w:rPr>
        <w:t>о</w:t>
      </w:r>
      <w:r w:rsidRPr="00C96C68">
        <w:rPr>
          <w:color w:val="000000"/>
          <w:sz w:val="28"/>
          <w:szCs w:val="28"/>
        </w:rPr>
        <w:t>ответствии антимонопольному законодательству, о нецелесообразности внесения изменений в действующие нормативные правовые акты.</w:t>
      </w:r>
    </w:p>
    <w:p w:rsidR="001F7EE5" w:rsidRDefault="00C96C68" w:rsidP="00A53BD4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Pr="002E3145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2E3145">
        <w:rPr>
          <w:sz w:val="28"/>
          <w:szCs w:val="28"/>
        </w:rPr>
        <w:t xml:space="preserve"> правового обеспечения министерства, как уполномоченн</w:t>
      </w:r>
      <w:r w:rsidR="007B7D52">
        <w:rPr>
          <w:sz w:val="28"/>
          <w:szCs w:val="28"/>
        </w:rPr>
        <w:t xml:space="preserve">ым </w:t>
      </w:r>
      <w:r w:rsidRPr="001F7EE5">
        <w:rPr>
          <w:sz w:val="28"/>
          <w:szCs w:val="28"/>
        </w:rPr>
        <w:t>подразделение</w:t>
      </w:r>
      <w:r w:rsidR="007B7D52">
        <w:rPr>
          <w:sz w:val="28"/>
          <w:szCs w:val="28"/>
        </w:rPr>
        <w:t>м</w:t>
      </w:r>
      <w:r w:rsidRPr="001F7EE5">
        <w:rPr>
          <w:sz w:val="28"/>
          <w:szCs w:val="28"/>
        </w:rPr>
        <w:t xml:space="preserve"> по проведению антикоррупционной и правовой экспертизы в 2019 году было </w:t>
      </w:r>
      <w:r w:rsidR="001F7EE5" w:rsidRPr="001F7EE5">
        <w:rPr>
          <w:sz w:val="28"/>
          <w:szCs w:val="28"/>
        </w:rPr>
        <w:t>подготовлено 409</w:t>
      </w:r>
      <w:r w:rsidRPr="001F7EE5">
        <w:rPr>
          <w:sz w:val="28"/>
          <w:szCs w:val="28"/>
        </w:rPr>
        <w:t xml:space="preserve"> заключений по результатам антико</w:t>
      </w:r>
      <w:r w:rsidRPr="001F7EE5">
        <w:rPr>
          <w:sz w:val="28"/>
          <w:szCs w:val="28"/>
        </w:rPr>
        <w:t>р</w:t>
      </w:r>
      <w:r w:rsidRPr="001F7EE5">
        <w:rPr>
          <w:sz w:val="28"/>
          <w:szCs w:val="28"/>
        </w:rPr>
        <w:t>рупционной экспертизы нормативных правовых актов</w:t>
      </w:r>
      <w:r w:rsidR="007B7D52">
        <w:rPr>
          <w:sz w:val="28"/>
          <w:szCs w:val="28"/>
        </w:rPr>
        <w:t xml:space="preserve"> министерства.</w:t>
      </w:r>
    </w:p>
    <w:p w:rsidR="009C6678" w:rsidRPr="00DC712A" w:rsidRDefault="007B7D52" w:rsidP="00A53BD4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A53BD4">
        <w:rPr>
          <w:sz w:val="28"/>
          <w:szCs w:val="28"/>
        </w:rPr>
        <w:t xml:space="preserve"> 2019 г</w:t>
      </w:r>
      <w:r w:rsidR="00A42FB2">
        <w:rPr>
          <w:sz w:val="28"/>
          <w:szCs w:val="28"/>
        </w:rPr>
        <w:t>оду</w:t>
      </w:r>
      <w:r w:rsidR="009C6678" w:rsidRPr="001F7EE5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</w:t>
      </w:r>
      <w:r w:rsidRPr="001F7EE5">
        <w:rPr>
          <w:sz w:val="28"/>
          <w:szCs w:val="28"/>
        </w:rPr>
        <w:t xml:space="preserve"> </w:t>
      </w:r>
      <w:r w:rsidR="009C6678" w:rsidRPr="001F7EE5">
        <w:rPr>
          <w:sz w:val="28"/>
          <w:szCs w:val="28"/>
        </w:rPr>
        <w:t>продолжена работа по приведению в с</w:t>
      </w:r>
      <w:r w:rsidR="009C6678" w:rsidRPr="001F7EE5">
        <w:rPr>
          <w:sz w:val="28"/>
          <w:szCs w:val="28"/>
        </w:rPr>
        <w:t>о</w:t>
      </w:r>
      <w:r w:rsidR="009C6678" w:rsidRPr="001F7EE5">
        <w:rPr>
          <w:sz w:val="28"/>
          <w:szCs w:val="28"/>
        </w:rPr>
        <w:t xml:space="preserve">ответствие ранее </w:t>
      </w:r>
      <w:r w:rsidR="009C6678" w:rsidRPr="00DC712A">
        <w:rPr>
          <w:sz w:val="28"/>
          <w:szCs w:val="28"/>
        </w:rPr>
        <w:t>издан</w:t>
      </w:r>
      <w:r w:rsidRPr="00DC712A">
        <w:rPr>
          <w:sz w:val="28"/>
          <w:szCs w:val="28"/>
        </w:rPr>
        <w:t>ных нормативных правовых актов. П</w:t>
      </w:r>
      <w:r w:rsidR="001F7EE5" w:rsidRPr="00DC712A">
        <w:rPr>
          <w:sz w:val="28"/>
          <w:szCs w:val="28"/>
        </w:rPr>
        <w:t>ри необходим</w:t>
      </w:r>
      <w:r w:rsidR="001F7EE5" w:rsidRPr="00DC712A">
        <w:rPr>
          <w:sz w:val="28"/>
          <w:szCs w:val="28"/>
        </w:rPr>
        <w:t>о</w:t>
      </w:r>
      <w:r w:rsidR="005F5E00" w:rsidRPr="00DC712A">
        <w:rPr>
          <w:sz w:val="28"/>
          <w:szCs w:val="28"/>
        </w:rPr>
        <w:t xml:space="preserve">сти </w:t>
      </w:r>
      <w:r w:rsidR="001F7EE5" w:rsidRPr="00DC712A">
        <w:rPr>
          <w:sz w:val="28"/>
          <w:szCs w:val="28"/>
        </w:rPr>
        <w:t xml:space="preserve">в данные акты вносятся </w:t>
      </w:r>
      <w:r w:rsidR="009C6678" w:rsidRPr="00DC712A">
        <w:rPr>
          <w:sz w:val="28"/>
          <w:szCs w:val="28"/>
        </w:rPr>
        <w:t>измене</w:t>
      </w:r>
      <w:r w:rsidR="001F7EE5" w:rsidRPr="00DC712A">
        <w:rPr>
          <w:sz w:val="28"/>
          <w:szCs w:val="28"/>
        </w:rPr>
        <w:t>ния.</w:t>
      </w:r>
    </w:p>
    <w:p w:rsidR="005E7EA6" w:rsidRPr="006370FA" w:rsidRDefault="00C96C68" w:rsidP="00A53BD4">
      <w:pPr>
        <w:pStyle w:val="40"/>
        <w:shd w:val="clear" w:color="auto" w:fill="auto"/>
        <w:spacing w:before="0" w:line="240" w:lineRule="auto"/>
        <w:ind w:left="40" w:right="20" w:firstLine="668"/>
        <w:rPr>
          <w:sz w:val="28"/>
          <w:szCs w:val="28"/>
          <w:shd w:val="clear" w:color="auto" w:fill="FFFFFF"/>
        </w:rPr>
      </w:pPr>
      <w:r w:rsidRPr="006370FA">
        <w:rPr>
          <w:color w:val="000000"/>
          <w:sz w:val="28"/>
          <w:szCs w:val="28"/>
          <w:shd w:val="clear" w:color="auto" w:fill="FFFFFF"/>
        </w:rPr>
        <w:t>Проводится работа по ознакомлению государственных гражданских служащих министерства с подзаконными актами, регулирующими антим</w:t>
      </w:r>
      <w:r w:rsidRPr="006370FA">
        <w:rPr>
          <w:color w:val="000000"/>
          <w:sz w:val="28"/>
          <w:szCs w:val="28"/>
          <w:shd w:val="clear" w:color="auto" w:fill="FFFFFF"/>
        </w:rPr>
        <w:t>о</w:t>
      </w:r>
      <w:r w:rsidRPr="006370FA">
        <w:rPr>
          <w:color w:val="000000"/>
          <w:sz w:val="28"/>
          <w:szCs w:val="28"/>
          <w:shd w:val="clear" w:color="auto" w:fill="FFFFFF"/>
        </w:rPr>
        <w:t xml:space="preserve">нопольное законодательство, </w:t>
      </w:r>
      <w:r w:rsidR="003A0636" w:rsidRPr="006370FA">
        <w:rPr>
          <w:color w:val="000000"/>
          <w:sz w:val="28"/>
          <w:szCs w:val="28"/>
          <w:shd w:val="clear" w:color="auto" w:fill="FFFFFF"/>
        </w:rPr>
        <w:t>в том числе сотрудников</w:t>
      </w:r>
      <w:r w:rsidR="005E7EA6" w:rsidRPr="006370FA">
        <w:rPr>
          <w:color w:val="000000"/>
          <w:sz w:val="28"/>
          <w:szCs w:val="28"/>
          <w:shd w:val="clear" w:color="auto" w:fill="FFFFFF"/>
        </w:rPr>
        <w:t xml:space="preserve">, </w:t>
      </w:r>
      <w:r w:rsidR="001F7EE5" w:rsidRPr="006370FA">
        <w:rPr>
          <w:color w:val="000000"/>
          <w:sz w:val="28"/>
          <w:szCs w:val="28"/>
          <w:shd w:val="clear" w:color="auto" w:fill="FFFFFF"/>
        </w:rPr>
        <w:t>поступающих</w:t>
      </w:r>
      <w:r w:rsidRPr="006370FA">
        <w:rPr>
          <w:color w:val="000000"/>
          <w:sz w:val="28"/>
          <w:szCs w:val="28"/>
          <w:shd w:val="clear" w:color="auto" w:fill="FFFFFF"/>
        </w:rPr>
        <w:t xml:space="preserve"> на государ</w:t>
      </w:r>
      <w:r w:rsidRPr="006370FA">
        <w:rPr>
          <w:sz w:val="28"/>
          <w:szCs w:val="28"/>
          <w:shd w:val="clear" w:color="auto" w:fill="FFFFFF"/>
        </w:rPr>
        <w:t>ственную гражданскую служ</w:t>
      </w:r>
      <w:r w:rsidR="005E7EA6" w:rsidRPr="006370FA">
        <w:rPr>
          <w:sz w:val="28"/>
          <w:szCs w:val="28"/>
          <w:shd w:val="clear" w:color="auto" w:fill="FFFFFF"/>
        </w:rPr>
        <w:t>бу.</w:t>
      </w:r>
      <w:r w:rsidR="007B7D52" w:rsidRPr="006370FA">
        <w:rPr>
          <w:sz w:val="28"/>
          <w:szCs w:val="28"/>
          <w:shd w:val="clear" w:color="auto" w:fill="FFFFFF"/>
        </w:rPr>
        <w:t xml:space="preserve"> </w:t>
      </w:r>
    </w:p>
    <w:p w:rsidR="006370FA" w:rsidRDefault="00DC712A" w:rsidP="00A53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0F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93E4B">
        <w:rPr>
          <w:rFonts w:ascii="Times New Roman" w:hAnsi="Times New Roman" w:cs="Times New Roman"/>
          <w:sz w:val="28"/>
          <w:szCs w:val="28"/>
        </w:rPr>
        <w:t>министерством принимались меры</w:t>
      </w:r>
      <w:r w:rsidRPr="006370FA">
        <w:rPr>
          <w:rFonts w:ascii="Times New Roman" w:hAnsi="Times New Roman" w:cs="Times New Roman"/>
          <w:sz w:val="28"/>
          <w:szCs w:val="28"/>
        </w:rPr>
        <w:t xml:space="preserve"> </w:t>
      </w:r>
      <w:r w:rsidR="00F238DF" w:rsidRPr="006370FA">
        <w:rPr>
          <w:rFonts w:ascii="Times New Roman" w:hAnsi="Times New Roman" w:cs="Times New Roman"/>
          <w:sz w:val="28"/>
          <w:szCs w:val="28"/>
        </w:rPr>
        <w:t>по повышению прозрачности и открытости, обеспечения конкуренции, эффективности осуществления з</w:t>
      </w:r>
      <w:r w:rsidR="00F238DF" w:rsidRPr="006370FA">
        <w:rPr>
          <w:rFonts w:ascii="Times New Roman" w:hAnsi="Times New Roman" w:cs="Times New Roman"/>
          <w:sz w:val="28"/>
          <w:szCs w:val="28"/>
        </w:rPr>
        <w:t>а</w:t>
      </w:r>
      <w:r w:rsidR="00F238DF" w:rsidRPr="006370FA">
        <w:rPr>
          <w:rFonts w:ascii="Times New Roman" w:hAnsi="Times New Roman" w:cs="Times New Roman"/>
          <w:sz w:val="28"/>
          <w:szCs w:val="28"/>
        </w:rPr>
        <w:t xml:space="preserve">купок, и, как следствие, минимизации правонарушений при закупках малого </w:t>
      </w:r>
      <w:r w:rsidR="00F238DF" w:rsidRPr="006370FA">
        <w:rPr>
          <w:rFonts w:ascii="Times New Roman" w:hAnsi="Times New Roman" w:cs="Times New Roman"/>
          <w:sz w:val="28"/>
          <w:szCs w:val="28"/>
        </w:rPr>
        <w:lastRenderedPageBreak/>
        <w:t xml:space="preserve">объема, осуществляемых в соответствии с пунктами 4 и 5 части 1 статьи 93 </w:t>
      </w:r>
      <w:r w:rsidR="006370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70FA" w:rsidRPr="006370FA">
        <w:rPr>
          <w:rFonts w:ascii="Times New Roman" w:hAnsi="Times New Roman" w:cs="Times New Roman"/>
          <w:sz w:val="28"/>
          <w:szCs w:val="28"/>
        </w:rPr>
        <w:t>Закон № 44-ФЗ</w:t>
      </w:r>
      <w:r w:rsidR="00893E4B">
        <w:rPr>
          <w:rFonts w:ascii="Times New Roman" w:hAnsi="Times New Roman" w:cs="Times New Roman"/>
          <w:sz w:val="28"/>
          <w:szCs w:val="28"/>
        </w:rPr>
        <w:t xml:space="preserve"> путем электронизации закупок.</w:t>
      </w:r>
    </w:p>
    <w:p w:rsidR="006370FA" w:rsidRPr="00A53BD4" w:rsidRDefault="006370FA" w:rsidP="00A53B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3BD4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303E18" w:rsidRPr="00A53BD4">
        <w:rPr>
          <w:rFonts w:ascii="Times New Roman" w:hAnsi="Times New Roman" w:cs="Times New Roman"/>
          <w:sz w:val="28"/>
          <w:szCs w:val="28"/>
        </w:rPr>
        <w:t>реализации</w:t>
      </w:r>
      <w:r w:rsidRPr="00A53BD4">
        <w:rPr>
          <w:rFonts w:ascii="Times New Roman" w:hAnsi="Times New Roman" w:cs="Times New Roman"/>
          <w:sz w:val="28"/>
          <w:szCs w:val="28"/>
        </w:rPr>
        <w:t xml:space="preserve"> вышеуказанных действий, достигались благодаря </w:t>
      </w:r>
      <w:r w:rsidRPr="00A53BD4">
        <w:rPr>
          <w:rFonts w:ascii="Times New Roman" w:hAnsi="Times New Roman" w:cs="Times New Roman"/>
          <w:color w:val="000000"/>
          <w:sz w:val="28"/>
          <w:szCs w:val="28"/>
        </w:rPr>
        <w:t>использованию платформы (АИС) «Портал поставщиков» (далее – Портал поставщиков).</w:t>
      </w:r>
    </w:p>
    <w:p w:rsidR="00303E18" w:rsidRPr="00A53BD4" w:rsidRDefault="00A53BD4" w:rsidP="00A53BD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</w:t>
      </w:r>
      <w:r w:rsidR="00303E18" w:rsidRPr="00A53BD4">
        <w:rPr>
          <w:sz w:val="28"/>
          <w:szCs w:val="28"/>
        </w:rPr>
        <w:t xml:space="preserve"> Портала поставщиков </w:t>
      </w:r>
      <w:r w:rsidRPr="00A53BD4">
        <w:rPr>
          <w:sz w:val="28"/>
          <w:szCs w:val="28"/>
        </w:rPr>
        <w:t>министерством преследов</w:t>
      </w:r>
      <w:r w:rsidRPr="00A53BD4">
        <w:rPr>
          <w:sz w:val="28"/>
          <w:szCs w:val="28"/>
        </w:rPr>
        <w:t>а</w:t>
      </w:r>
      <w:r w:rsidRPr="00A53BD4">
        <w:rPr>
          <w:sz w:val="28"/>
          <w:szCs w:val="28"/>
        </w:rPr>
        <w:t>лись следующие цели</w:t>
      </w:r>
      <w:r w:rsidR="00303E18" w:rsidRPr="00A53BD4">
        <w:rPr>
          <w:sz w:val="28"/>
          <w:szCs w:val="28"/>
        </w:rPr>
        <w:t xml:space="preserve">: </w:t>
      </w:r>
    </w:p>
    <w:p w:rsidR="00303E18" w:rsidRPr="00A53BD4" w:rsidRDefault="00303E18" w:rsidP="00A53BD4">
      <w:pPr>
        <w:pStyle w:val="Default"/>
        <w:ind w:firstLine="709"/>
        <w:jc w:val="both"/>
        <w:rPr>
          <w:sz w:val="28"/>
          <w:szCs w:val="28"/>
        </w:rPr>
      </w:pPr>
      <w:r w:rsidRPr="00A53BD4">
        <w:rPr>
          <w:sz w:val="28"/>
          <w:szCs w:val="28"/>
        </w:rPr>
        <w:t xml:space="preserve">- экономия бюджетных средств путем выбора наилучшего поставщика для каждой малой закупки; </w:t>
      </w:r>
    </w:p>
    <w:p w:rsidR="00303E18" w:rsidRPr="00A53BD4" w:rsidRDefault="00303E18" w:rsidP="00A53BD4">
      <w:pPr>
        <w:pStyle w:val="Default"/>
        <w:ind w:firstLine="709"/>
        <w:jc w:val="both"/>
        <w:rPr>
          <w:sz w:val="28"/>
          <w:szCs w:val="28"/>
        </w:rPr>
      </w:pPr>
      <w:r w:rsidRPr="00A53BD4">
        <w:rPr>
          <w:sz w:val="28"/>
          <w:szCs w:val="28"/>
        </w:rPr>
        <w:t xml:space="preserve">- соблюдение конкурентных принципов при выборе поставщика; </w:t>
      </w:r>
    </w:p>
    <w:p w:rsidR="00303E18" w:rsidRPr="00A53BD4" w:rsidRDefault="00303E18" w:rsidP="00A53BD4">
      <w:pPr>
        <w:pStyle w:val="Default"/>
        <w:ind w:firstLine="709"/>
        <w:jc w:val="both"/>
        <w:rPr>
          <w:sz w:val="28"/>
          <w:szCs w:val="28"/>
        </w:rPr>
      </w:pPr>
      <w:r w:rsidRPr="00A53BD4">
        <w:rPr>
          <w:sz w:val="28"/>
          <w:szCs w:val="28"/>
        </w:rPr>
        <w:t>- увеличение количества участников закупок и повышение уровня ко</w:t>
      </w:r>
      <w:r w:rsidRPr="00A53BD4">
        <w:rPr>
          <w:sz w:val="28"/>
          <w:szCs w:val="28"/>
        </w:rPr>
        <w:t>н</w:t>
      </w:r>
      <w:r w:rsidRPr="00A53BD4">
        <w:rPr>
          <w:sz w:val="28"/>
          <w:szCs w:val="28"/>
        </w:rPr>
        <w:t xml:space="preserve">куренции; </w:t>
      </w:r>
    </w:p>
    <w:p w:rsidR="00A53BD4" w:rsidRDefault="00303E18" w:rsidP="00A53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BD4">
        <w:rPr>
          <w:rFonts w:ascii="Times New Roman" w:hAnsi="Times New Roman" w:cs="Times New Roman"/>
          <w:sz w:val="28"/>
          <w:szCs w:val="28"/>
        </w:rPr>
        <w:t>- повышение прозрачности, подконтрольности и подотчетности зак</w:t>
      </w:r>
      <w:r w:rsidRPr="00A53BD4">
        <w:rPr>
          <w:rFonts w:ascii="Times New Roman" w:hAnsi="Times New Roman" w:cs="Times New Roman"/>
          <w:sz w:val="28"/>
          <w:szCs w:val="28"/>
        </w:rPr>
        <w:t>у</w:t>
      </w:r>
      <w:r w:rsidRPr="00A53BD4">
        <w:rPr>
          <w:rFonts w:ascii="Times New Roman" w:hAnsi="Times New Roman" w:cs="Times New Roman"/>
          <w:sz w:val="28"/>
          <w:szCs w:val="28"/>
        </w:rPr>
        <w:t xml:space="preserve">пок для финансовых органов. </w:t>
      </w:r>
    </w:p>
    <w:p w:rsidR="00A53BD4" w:rsidRDefault="00A53BD4" w:rsidP="00A53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893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целях повышения уровня квалификации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необходимо</w:t>
      </w:r>
      <w:r w:rsidR="003A0636" w:rsidRPr="00A53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отметить, </w:t>
      </w:r>
      <w:r w:rsidR="003738B6" w:rsidRPr="00A53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трое </w:t>
      </w:r>
      <w:r w:rsidR="003A0636" w:rsidRPr="00A53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сотрудников министер</w:t>
      </w:r>
      <w:r w:rsidR="003738B6" w:rsidRPr="00A53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</w:t>
      </w:r>
      <w:r w:rsidR="003A0636" w:rsidRPr="00A53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38B6" w:rsidRPr="00A53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прошли </w:t>
      </w:r>
      <w:proofErr w:type="gramStart"/>
      <w:r w:rsidR="00A42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</w:t>
      </w:r>
      <w:proofErr w:type="gramEnd"/>
      <w:r w:rsidR="00A42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3738B6" w:rsidRPr="00A53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7D52" w:rsidRPr="00A53BD4">
        <w:rPr>
          <w:rFonts w:ascii="Times New Roman" w:hAnsi="Times New Roman" w:cs="Times New Roman"/>
          <w:color w:val="000000"/>
          <w:sz w:val="28"/>
          <w:szCs w:val="28"/>
        </w:rPr>
        <w:t>дополнительной професси</w:t>
      </w:r>
      <w:r w:rsidR="007B7D52" w:rsidRPr="00A53BD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B7D52" w:rsidRPr="00A53BD4">
        <w:rPr>
          <w:rFonts w:ascii="Times New Roman" w:hAnsi="Times New Roman" w:cs="Times New Roman"/>
          <w:color w:val="000000"/>
          <w:sz w:val="28"/>
          <w:szCs w:val="28"/>
        </w:rPr>
        <w:t xml:space="preserve">нальной программе повышения квалификации: </w:t>
      </w:r>
      <w:r w:rsidR="007B7D52" w:rsidRPr="00A53BD4">
        <w:rPr>
          <w:rFonts w:ascii="Times New Roman" w:hAnsi="Times New Roman" w:cs="Times New Roman"/>
          <w:sz w:val="28"/>
          <w:szCs w:val="28"/>
        </w:rPr>
        <w:t>«Внедрение антимонопольн</w:t>
      </w:r>
      <w:r w:rsidR="007B7D52" w:rsidRPr="00A53BD4">
        <w:rPr>
          <w:rFonts w:ascii="Times New Roman" w:hAnsi="Times New Roman" w:cs="Times New Roman"/>
          <w:sz w:val="28"/>
          <w:szCs w:val="28"/>
        </w:rPr>
        <w:t>о</w:t>
      </w:r>
      <w:r w:rsidR="007B7D52" w:rsidRPr="00A53BD4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7B7D52" w:rsidRPr="00A53BD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7B7D52" w:rsidRPr="00A53BD4">
        <w:rPr>
          <w:rFonts w:ascii="Times New Roman" w:hAnsi="Times New Roman" w:cs="Times New Roman"/>
          <w:sz w:val="28"/>
          <w:szCs w:val="28"/>
        </w:rPr>
        <w:t xml:space="preserve"> исполнительными органами государственной власти субъе</w:t>
      </w:r>
      <w:r w:rsidR="007B7D52" w:rsidRPr="00A53BD4">
        <w:rPr>
          <w:rFonts w:ascii="Times New Roman" w:hAnsi="Times New Roman" w:cs="Times New Roman"/>
          <w:sz w:val="28"/>
          <w:szCs w:val="28"/>
        </w:rPr>
        <w:t>к</w:t>
      </w:r>
      <w:r w:rsidR="007B7D52" w:rsidRPr="00A53BD4">
        <w:rPr>
          <w:rFonts w:ascii="Times New Roman" w:hAnsi="Times New Roman" w:cs="Times New Roman"/>
          <w:sz w:val="28"/>
          <w:szCs w:val="28"/>
        </w:rPr>
        <w:t>тов Российской Федерации и органами местного самоуправления»</w:t>
      </w:r>
      <w:r w:rsidR="00A42FB2">
        <w:rPr>
          <w:rFonts w:ascii="Times New Roman" w:hAnsi="Times New Roman" w:cs="Times New Roman"/>
          <w:sz w:val="28"/>
          <w:szCs w:val="28"/>
        </w:rPr>
        <w:t xml:space="preserve"> </w:t>
      </w:r>
      <w:r w:rsidR="00893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42FB2" w:rsidRPr="00A53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ФГАУ </w:t>
      </w:r>
      <w:r w:rsidR="00A42FB2" w:rsidRPr="00A53BD4">
        <w:rPr>
          <w:rFonts w:ascii="Times New Roman" w:hAnsi="Times New Roman" w:cs="Times New Roman"/>
          <w:sz w:val="28"/>
          <w:szCs w:val="28"/>
        </w:rPr>
        <w:t>«Учебно-методический центр» Федеральной антимонопольной службы»</w:t>
      </w:r>
      <w:r w:rsidR="00893E4B">
        <w:rPr>
          <w:rFonts w:ascii="Times New Roman" w:hAnsi="Times New Roman" w:cs="Times New Roman"/>
          <w:sz w:val="28"/>
          <w:szCs w:val="28"/>
        </w:rPr>
        <w:t xml:space="preserve">        (</w:t>
      </w:r>
      <w:r w:rsidR="00A42FB2">
        <w:rPr>
          <w:rFonts w:ascii="Times New Roman" w:hAnsi="Times New Roman" w:cs="Times New Roman"/>
          <w:sz w:val="28"/>
          <w:szCs w:val="28"/>
        </w:rPr>
        <w:t>г. Казань</w:t>
      </w:r>
      <w:r w:rsidR="00893E4B">
        <w:rPr>
          <w:rFonts w:ascii="Times New Roman" w:hAnsi="Times New Roman" w:cs="Times New Roman"/>
          <w:sz w:val="28"/>
          <w:szCs w:val="28"/>
        </w:rPr>
        <w:t>)</w:t>
      </w:r>
      <w:r w:rsidR="0088231C">
        <w:rPr>
          <w:rFonts w:ascii="Times New Roman" w:hAnsi="Times New Roman" w:cs="Times New Roman"/>
          <w:sz w:val="28"/>
          <w:szCs w:val="28"/>
        </w:rPr>
        <w:t>.</w:t>
      </w:r>
    </w:p>
    <w:p w:rsidR="00A53BD4" w:rsidRDefault="005E7EA6" w:rsidP="00A53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BD4">
        <w:rPr>
          <w:rFonts w:ascii="Times New Roman" w:hAnsi="Times New Roman" w:cs="Times New Roman"/>
          <w:sz w:val="28"/>
          <w:szCs w:val="28"/>
        </w:rPr>
        <w:t>В связи с тем, что ключевые показатели эффективности антимонопол</w:t>
      </w:r>
      <w:r w:rsidRPr="00A53BD4">
        <w:rPr>
          <w:rFonts w:ascii="Times New Roman" w:hAnsi="Times New Roman" w:cs="Times New Roman"/>
          <w:sz w:val="28"/>
          <w:szCs w:val="28"/>
        </w:rPr>
        <w:t>ь</w:t>
      </w:r>
      <w:r w:rsidRPr="00A53BD4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 w:rsidRPr="00A53BD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53BD4">
        <w:rPr>
          <w:rFonts w:ascii="Times New Roman" w:hAnsi="Times New Roman" w:cs="Times New Roman"/>
          <w:sz w:val="28"/>
          <w:szCs w:val="28"/>
        </w:rPr>
        <w:t xml:space="preserve"> на 2019 год не утверждались, информация о достижении ключевых показателей эффективности антимонопольного </w:t>
      </w:r>
      <w:proofErr w:type="spellStart"/>
      <w:r w:rsidRPr="00A53BD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53BD4">
        <w:rPr>
          <w:rFonts w:ascii="Times New Roman" w:hAnsi="Times New Roman" w:cs="Times New Roman"/>
          <w:sz w:val="28"/>
          <w:szCs w:val="28"/>
        </w:rPr>
        <w:t xml:space="preserve"> в Д</w:t>
      </w:r>
      <w:r w:rsidRPr="00A53BD4">
        <w:rPr>
          <w:rFonts w:ascii="Times New Roman" w:hAnsi="Times New Roman" w:cs="Times New Roman"/>
          <w:sz w:val="28"/>
          <w:szCs w:val="28"/>
        </w:rPr>
        <w:t>о</w:t>
      </w:r>
      <w:r w:rsidRPr="00A53BD4">
        <w:rPr>
          <w:rFonts w:ascii="Times New Roman" w:hAnsi="Times New Roman" w:cs="Times New Roman"/>
          <w:sz w:val="28"/>
          <w:szCs w:val="28"/>
        </w:rPr>
        <w:t>кладе не приводится.</w:t>
      </w:r>
    </w:p>
    <w:p w:rsidR="00F0091B" w:rsidRPr="00A53BD4" w:rsidRDefault="006056C7" w:rsidP="00A53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B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усовершенствования организации единого подхода к созданию и организации антимонопольного </w:t>
      </w:r>
      <w:proofErr w:type="spellStart"/>
      <w:r w:rsidRPr="00A53B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комплаенса</w:t>
      </w:r>
      <w:proofErr w:type="spellEnd"/>
      <w:r w:rsidRPr="00A53B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министерством, </w:t>
      </w:r>
      <w:r w:rsidRPr="00A53BD4">
        <w:rPr>
          <w:rFonts w:ascii="Times New Roman" w:hAnsi="Times New Roman" w:cs="Times New Roman"/>
          <w:sz w:val="28"/>
          <w:szCs w:val="28"/>
        </w:rPr>
        <w:t>дополнител</w:t>
      </w:r>
      <w:r w:rsidRPr="00A53BD4">
        <w:rPr>
          <w:rFonts w:ascii="Times New Roman" w:hAnsi="Times New Roman" w:cs="Times New Roman"/>
          <w:sz w:val="28"/>
          <w:szCs w:val="28"/>
        </w:rPr>
        <w:t>ь</w:t>
      </w:r>
      <w:r w:rsidRPr="00A53BD4">
        <w:rPr>
          <w:rFonts w:ascii="Times New Roman" w:hAnsi="Times New Roman" w:cs="Times New Roman"/>
          <w:sz w:val="28"/>
          <w:szCs w:val="28"/>
        </w:rPr>
        <w:t>ных п</w:t>
      </w:r>
      <w:r w:rsidR="00B45207" w:rsidRPr="00A53BD4">
        <w:rPr>
          <w:rFonts w:ascii="Times New Roman" w:hAnsi="Times New Roman" w:cs="Times New Roman"/>
          <w:sz w:val="28"/>
          <w:szCs w:val="28"/>
        </w:rPr>
        <w:t>редложений от структурных подразделений министерства не поступ</w:t>
      </w:r>
      <w:r w:rsidR="00B45207" w:rsidRPr="00A53BD4">
        <w:rPr>
          <w:rFonts w:ascii="Times New Roman" w:hAnsi="Times New Roman" w:cs="Times New Roman"/>
          <w:sz w:val="28"/>
          <w:szCs w:val="28"/>
        </w:rPr>
        <w:t>а</w:t>
      </w:r>
      <w:r w:rsidR="00B45207" w:rsidRPr="00A53BD4">
        <w:rPr>
          <w:rFonts w:ascii="Times New Roman" w:hAnsi="Times New Roman" w:cs="Times New Roman"/>
          <w:sz w:val="28"/>
          <w:szCs w:val="28"/>
        </w:rPr>
        <w:t>ло.</w:t>
      </w:r>
    </w:p>
    <w:p w:rsidR="00356409" w:rsidRDefault="00356409" w:rsidP="002E3145">
      <w:pPr>
        <w:pStyle w:val="1"/>
        <w:shd w:val="clear" w:color="auto" w:fill="auto"/>
        <w:spacing w:before="0" w:line="240" w:lineRule="auto"/>
        <w:ind w:right="20" w:firstLine="580"/>
        <w:rPr>
          <w:sz w:val="28"/>
          <w:szCs w:val="28"/>
        </w:rPr>
      </w:pPr>
    </w:p>
    <w:p w:rsidR="002E3145" w:rsidRPr="002E3145" w:rsidRDefault="002E3145" w:rsidP="00D77B56">
      <w:pPr>
        <w:pStyle w:val="1"/>
        <w:shd w:val="clear" w:color="auto" w:fill="auto"/>
        <w:tabs>
          <w:tab w:val="left" w:pos="885"/>
        </w:tabs>
        <w:spacing w:before="0" w:line="240" w:lineRule="auto"/>
        <w:rPr>
          <w:sz w:val="28"/>
          <w:szCs w:val="28"/>
        </w:rPr>
      </w:pPr>
      <w:r w:rsidRPr="002E3145">
        <w:rPr>
          <w:sz w:val="28"/>
          <w:szCs w:val="28"/>
        </w:rPr>
        <w:tab/>
      </w:r>
    </w:p>
    <w:p w:rsidR="002E3145" w:rsidRPr="002E3145" w:rsidRDefault="002E3145" w:rsidP="000C3163">
      <w:pPr>
        <w:spacing w:line="240" w:lineRule="auto"/>
        <w:jc w:val="both"/>
        <w:rPr>
          <w:sz w:val="28"/>
          <w:szCs w:val="28"/>
        </w:rPr>
      </w:pPr>
    </w:p>
    <w:p w:rsidR="00CE74BC" w:rsidRPr="002E3145" w:rsidRDefault="00CE74BC" w:rsidP="002E3145">
      <w:pPr>
        <w:tabs>
          <w:tab w:val="left" w:pos="1039"/>
        </w:tabs>
        <w:rPr>
          <w:rFonts w:ascii="Times New Roman" w:hAnsi="Times New Roman" w:cs="Times New Roman"/>
          <w:sz w:val="28"/>
          <w:szCs w:val="28"/>
        </w:rPr>
      </w:pPr>
    </w:p>
    <w:sectPr w:rsidR="00CE74BC" w:rsidRPr="002E3145" w:rsidSect="0088231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BA" w:rsidRDefault="005937BA" w:rsidP="0088231C">
      <w:pPr>
        <w:spacing w:after="0" w:line="240" w:lineRule="auto"/>
      </w:pPr>
      <w:r>
        <w:separator/>
      </w:r>
    </w:p>
  </w:endnote>
  <w:endnote w:type="continuationSeparator" w:id="0">
    <w:p w:rsidR="005937BA" w:rsidRDefault="005937BA" w:rsidP="0088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BA" w:rsidRDefault="005937BA" w:rsidP="0088231C">
      <w:pPr>
        <w:spacing w:after="0" w:line="240" w:lineRule="auto"/>
      </w:pPr>
      <w:r>
        <w:separator/>
      </w:r>
    </w:p>
  </w:footnote>
  <w:footnote w:type="continuationSeparator" w:id="0">
    <w:p w:rsidR="005937BA" w:rsidRDefault="005937BA" w:rsidP="0088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134140"/>
      <w:docPartObj>
        <w:docPartGallery w:val="Page Numbers (Top of Page)"/>
        <w:docPartUnique/>
      </w:docPartObj>
    </w:sdtPr>
    <w:sdtEndPr/>
    <w:sdtContent>
      <w:p w:rsidR="0088231C" w:rsidRDefault="008823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7B0">
          <w:rPr>
            <w:noProof/>
          </w:rPr>
          <w:t>3</w:t>
        </w:r>
        <w:r>
          <w:fldChar w:fldCharType="end"/>
        </w:r>
      </w:p>
    </w:sdtContent>
  </w:sdt>
  <w:p w:rsidR="0088231C" w:rsidRDefault="008823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5F00"/>
    <w:multiLevelType w:val="multilevel"/>
    <w:tmpl w:val="BAC25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75"/>
    <w:rsid w:val="000C3163"/>
    <w:rsid w:val="00131D70"/>
    <w:rsid w:val="00135BB3"/>
    <w:rsid w:val="00184EE7"/>
    <w:rsid w:val="001D503C"/>
    <w:rsid w:val="001F7EE5"/>
    <w:rsid w:val="00247EE5"/>
    <w:rsid w:val="00255EB6"/>
    <w:rsid w:val="002E3145"/>
    <w:rsid w:val="00303E18"/>
    <w:rsid w:val="00356409"/>
    <w:rsid w:val="003738B6"/>
    <w:rsid w:val="00374FBF"/>
    <w:rsid w:val="003814F8"/>
    <w:rsid w:val="003A0636"/>
    <w:rsid w:val="00405E93"/>
    <w:rsid w:val="004102E4"/>
    <w:rsid w:val="004279B5"/>
    <w:rsid w:val="00440DF2"/>
    <w:rsid w:val="0046316A"/>
    <w:rsid w:val="0048736E"/>
    <w:rsid w:val="00520275"/>
    <w:rsid w:val="0053486B"/>
    <w:rsid w:val="005753DC"/>
    <w:rsid w:val="005937BA"/>
    <w:rsid w:val="005E7EA6"/>
    <w:rsid w:val="005F5E00"/>
    <w:rsid w:val="006056C7"/>
    <w:rsid w:val="00606D74"/>
    <w:rsid w:val="00612262"/>
    <w:rsid w:val="00613D6B"/>
    <w:rsid w:val="006370FA"/>
    <w:rsid w:val="007344A9"/>
    <w:rsid w:val="007355F5"/>
    <w:rsid w:val="00785945"/>
    <w:rsid w:val="007B7D52"/>
    <w:rsid w:val="0088231C"/>
    <w:rsid w:val="00893E4B"/>
    <w:rsid w:val="008A3F31"/>
    <w:rsid w:val="00925FCD"/>
    <w:rsid w:val="0096566F"/>
    <w:rsid w:val="009C6678"/>
    <w:rsid w:val="00A42FB2"/>
    <w:rsid w:val="00A522E2"/>
    <w:rsid w:val="00A53BD4"/>
    <w:rsid w:val="00B07E05"/>
    <w:rsid w:val="00B45207"/>
    <w:rsid w:val="00B46349"/>
    <w:rsid w:val="00C67C05"/>
    <w:rsid w:val="00C96C68"/>
    <w:rsid w:val="00C977B0"/>
    <w:rsid w:val="00CE74BC"/>
    <w:rsid w:val="00D37950"/>
    <w:rsid w:val="00D65B86"/>
    <w:rsid w:val="00D77B56"/>
    <w:rsid w:val="00D93FE8"/>
    <w:rsid w:val="00DC37FB"/>
    <w:rsid w:val="00DC712A"/>
    <w:rsid w:val="00E02B45"/>
    <w:rsid w:val="00E66C04"/>
    <w:rsid w:val="00EA7956"/>
    <w:rsid w:val="00EB3E9C"/>
    <w:rsid w:val="00F0091B"/>
    <w:rsid w:val="00F238DF"/>
    <w:rsid w:val="00F5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3F31"/>
    <w:rPr>
      <w:rFonts w:ascii="Times New Roman" w:eastAsia="Times New Roman" w:hAnsi="Times New Roman" w:cs="Times New Roman"/>
      <w:b/>
      <w:bCs/>
      <w:spacing w:val="4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3F31"/>
    <w:pPr>
      <w:widowControl w:val="0"/>
      <w:shd w:val="clear" w:color="auto" w:fill="FFFFFF"/>
      <w:spacing w:after="360" w:line="221" w:lineRule="exact"/>
      <w:jc w:val="center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character" w:customStyle="1" w:styleId="a3">
    <w:name w:val="Основной текст_"/>
    <w:basedOn w:val="a0"/>
    <w:link w:val="1"/>
    <w:rsid w:val="00184EE7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184EE7"/>
    <w:pPr>
      <w:widowControl w:val="0"/>
      <w:shd w:val="clear" w:color="auto" w:fill="FFFFFF"/>
      <w:spacing w:before="240" w:after="0" w:line="216" w:lineRule="exact"/>
      <w:jc w:val="both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4">
    <w:name w:val="Основной текст (4)_"/>
    <w:basedOn w:val="a0"/>
    <w:link w:val="40"/>
    <w:rsid w:val="00E02B45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2B45"/>
    <w:pPr>
      <w:widowControl w:val="0"/>
      <w:shd w:val="clear" w:color="auto" w:fill="FFFFFF"/>
      <w:spacing w:before="300" w:after="0" w:line="346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4TrebuchetMS11pt-1pt">
    <w:name w:val="Основной текст (4) + Trebuchet MS;11 pt;Курсив;Интервал -1 pt"/>
    <w:basedOn w:val="4"/>
    <w:rsid w:val="001D503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3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F00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</w:rPr>
  </w:style>
  <w:style w:type="paragraph" w:styleId="a4">
    <w:name w:val="Normal (Web)"/>
    <w:basedOn w:val="a"/>
    <w:uiPriority w:val="99"/>
    <w:semiHidden/>
    <w:unhideWhenUsed/>
    <w:rsid w:val="00C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 Знак Знак1"/>
    <w:basedOn w:val="a"/>
    <w:rsid w:val="00DC712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71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8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31C"/>
  </w:style>
  <w:style w:type="paragraph" w:styleId="a7">
    <w:name w:val="footer"/>
    <w:basedOn w:val="a"/>
    <w:link w:val="a8"/>
    <w:uiPriority w:val="99"/>
    <w:unhideWhenUsed/>
    <w:rsid w:val="0088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31C"/>
  </w:style>
  <w:style w:type="paragraph" w:styleId="a9">
    <w:name w:val="Balloon Text"/>
    <w:basedOn w:val="a"/>
    <w:link w:val="aa"/>
    <w:uiPriority w:val="99"/>
    <w:semiHidden/>
    <w:unhideWhenUsed/>
    <w:rsid w:val="00D7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3F31"/>
    <w:rPr>
      <w:rFonts w:ascii="Times New Roman" w:eastAsia="Times New Roman" w:hAnsi="Times New Roman" w:cs="Times New Roman"/>
      <w:b/>
      <w:bCs/>
      <w:spacing w:val="4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3F31"/>
    <w:pPr>
      <w:widowControl w:val="0"/>
      <w:shd w:val="clear" w:color="auto" w:fill="FFFFFF"/>
      <w:spacing w:after="360" w:line="221" w:lineRule="exact"/>
      <w:jc w:val="center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character" w:customStyle="1" w:styleId="a3">
    <w:name w:val="Основной текст_"/>
    <w:basedOn w:val="a0"/>
    <w:link w:val="1"/>
    <w:rsid w:val="00184EE7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184EE7"/>
    <w:pPr>
      <w:widowControl w:val="0"/>
      <w:shd w:val="clear" w:color="auto" w:fill="FFFFFF"/>
      <w:spacing w:before="240" w:after="0" w:line="216" w:lineRule="exact"/>
      <w:jc w:val="both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4">
    <w:name w:val="Основной текст (4)_"/>
    <w:basedOn w:val="a0"/>
    <w:link w:val="40"/>
    <w:rsid w:val="00E02B45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2B45"/>
    <w:pPr>
      <w:widowControl w:val="0"/>
      <w:shd w:val="clear" w:color="auto" w:fill="FFFFFF"/>
      <w:spacing w:before="300" w:after="0" w:line="346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4TrebuchetMS11pt-1pt">
    <w:name w:val="Основной текст (4) + Trebuchet MS;11 pt;Курсив;Интервал -1 pt"/>
    <w:basedOn w:val="4"/>
    <w:rsid w:val="001D503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3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F00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</w:rPr>
  </w:style>
  <w:style w:type="paragraph" w:styleId="a4">
    <w:name w:val="Normal (Web)"/>
    <w:basedOn w:val="a"/>
    <w:uiPriority w:val="99"/>
    <w:semiHidden/>
    <w:unhideWhenUsed/>
    <w:rsid w:val="00C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 Знак Знак1"/>
    <w:basedOn w:val="a"/>
    <w:rsid w:val="00DC712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71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8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31C"/>
  </w:style>
  <w:style w:type="paragraph" w:styleId="a7">
    <w:name w:val="footer"/>
    <w:basedOn w:val="a"/>
    <w:link w:val="a8"/>
    <w:uiPriority w:val="99"/>
    <w:unhideWhenUsed/>
    <w:rsid w:val="0088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31C"/>
  </w:style>
  <w:style w:type="paragraph" w:styleId="a9">
    <w:name w:val="Balloon Text"/>
    <w:basedOn w:val="a"/>
    <w:link w:val="aa"/>
    <w:uiPriority w:val="99"/>
    <w:semiHidden/>
    <w:unhideWhenUsed/>
    <w:rsid w:val="00D7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Малюк Евгений Юрьевич</dc:creator>
  <cp:lastModifiedBy>Апазиди Наталья Эрасовна</cp:lastModifiedBy>
  <cp:revision>2</cp:revision>
  <cp:lastPrinted>2020-03-31T07:41:00Z</cp:lastPrinted>
  <dcterms:created xsi:type="dcterms:W3CDTF">2020-03-31T10:38:00Z</dcterms:created>
  <dcterms:modified xsi:type="dcterms:W3CDTF">2020-03-31T10:38:00Z</dcterms:modified>
</cp:coreProperties>
</file>