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56" w:rsidRPr="002514DE" w:rsidRDefault="00624FAE" w:rsidP="00624FAE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  <w:bookmarkStart w:id="0" w:name="_GoBack"/>
      <w:bookmarkEnd w:id="0"/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Pr="002514DE" w:rsidRDefault="00A639C6" w:rsidP="00C24D88">
      <w:pPr>
        <w:jc w:val="center"/>
        <w:rPr>
          <w:b/>
          <w:bCs/>
          <w:sz w:val="28"/>
          <w:szCs w:val="28"/>
        </w:rPr>
      </w:pPr>
    </w:p>
    <w:p w:rsidR="00A639C6" w:rsidRDefault="00A639C6" w:rsidP="00C24D88">
      <w:pPr>
        <w:jc w:val="center"/>
        <w:rPr>
          <w:b/>
          <w:bCs/>
          <w:sz w:val="28"/>
          <w:szCs w:val="28"/>
        </w:rPr>
      </w:pPr>
    </w:p>
    <w:p w:rsidR="00303906" w:rsidRPr="002514DE" w:rsidRDefault="00303906" w:rsidP="00C24D88">
      <w:pPr>
        <w:jc w:val="center"/>
        <w:rPr>
          <w:b/>
          <w:bCs/>
          <w:sz w:val="28"/>
          <w:szCs w:val="28"/>
        </w:rPr>
      </w:pP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труда</w:t>
      </w: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и социального развития Краснодарского края</w:t>
      </w: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14 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сентября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201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г. № 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1132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Об утверждении</w:t>
      </w:r>
    </w:p>
    <w:p w:rsidR="00AE7756" w:rsidRPr="002514DE" w:rsidRDefault="00AE7756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Административного регламента предоставления </w:t>
      </w:r>
    </w:p>
    <w:p w:rsidR="00C715AF" w:rsidRDefault="00A77883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инистерством труда и социального развития </w:t>
      </w:r>
    </w:p>
    <w:p w:rsidR="00C715AF" w:rsidRDefault="00C715A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Краснодарского края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государственной услуги </w:t>
      </w:r>
    </w:p>
    <w:p w:rsidR="00C715AF" w:rsidRDefault="00D03D9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У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ведомительн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ая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регистраци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я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Start"/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коллективных</w:t>
      </w:r>
      <w:proofErr w:type="gramEnd"/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715AF">
        <w:rPr>
          <w:rFonts w:ascii="Times New Roman" w:hAnsi="Times New Roman" w:cs="Times New Roman"/>
          <w:b/>
          <w:color w:val="auto"/>
          <w:sz w:val="28"/>
          <w:szCs w:val="28"/>
        </w:rPr>
        <w:t>трудовых</w:t>
      </w:r>
    </w:p>
    <w:p w:rsidR="00C715AF" w:rsidRDefault="00C715A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споров и содействие в урегулировании 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коллективных</w:t>
      </w:r>
    </w:p>
    <w:p w:rsidR="00AE7756" w:rsidRPr="002514DE" w:rsidRDefault="00C715AF" w:rsidP="00C24D88">
      <w:pPr>
        <w:pStyle w:val="Default"/>
        <w:ind w:left="851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трудовых споров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C24D88">
      <w:pPr>
        <w:jc w:val="both"/>
        <w:rPr>
          <w:sz w:val="28"/>
          <w:szCs w:val="28"/>
        </w:rPr>
      </w:pPr>
    </w:p>
    <w:p w:rsidR="00AE7756" w:rsidRPr="002514DE" w:rsidRDefault="00AE7756" w:rsidP="00C24D88">
      <w:pPr>
        <w:jc w:val="both"/>
        <w:rPr>
          <w:sz w:val="28"/>
          <w:szCs w:val="28"/>
        </w:rPr>
      </w:pPr>
    </w:p>
    <w:p w:rsidR="00AE7756" w:rsidRPr="002514DE" w:rsidRDefault="00AE7756" w:rsidP="00C24D8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</w:t>
      </w:r>
      <w:r w:rsidR="00460B9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 </w:t>
      </w:r>
      <w:r w:rsidR="00A707B6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Федеральным законом от 27 июля 2010 г. № 210-ФЗ </w:t>
      </w:r>
      <w:r w:rsidR="00D03D9F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A707B6" w:rsidRPr="002514DE">
        <w:rPr>
          <w:rFonts w:ascii="Times New Roman" w:hAnsi="Times New Roman" w:cs="Times New Roman"/>
          <w:b w:val="0"/>
          <w:color w:val="auto"/>
          <w:sz w:val="28"/>
          <w:szCs w:val="28"/>
        </w:rPr>
        <w:t>"Об организации предоставления государственных и муниципальных услуг",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gramStart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постановлени</w:t>
      </w:r>
      <w:r w:rsidR="005F1AD1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ями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главы администрации (губернатора) Краснодарского края </w:t>
      </w:r>
      <w:r w:rsidR="00DD42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от 15 ноября 2011 г. № 1340 </w:t>
      </w:r>
      <w:r w:rsidR="0012497F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Порядков разработки, утвержд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12497F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от 11 февраля 2013 г. № 100 </w:t>
      </w:r>
      <w:r w:rsidR="00674712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"Об утверждении Порядка подачи и рассмотрения жалоб на решения и де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й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ствия (бездействие) исполнительных органов государственной власти Красн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дарского края, многофункционального центра, работников</w:t>
      </w:r>
      <w:proofErr w:type="gramEnd"/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многофункционал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ь</w:t>
      </w:r>
      <w:r w:rsidR="00A707B6"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ного центра"</w:t>
      </w:r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gramStart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proofErr w:type="gramEnd"/>
      <w:r w:rsidRPr="002514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 и к а з ы в а ю:</w:t>
      </w:r>
    </w:p>
    <w:p w:rsidR="00DA2BD3" w:rsidRPr="002514DE" w:rsidRDefault="00DA2BD3" w:rsidP="00C24D88">
      <w:pPr>
        <w:ind w:firstLine="709"/>
        <w:jc w:val="both"/>
      </w:pPr>
      <w:r w:rsidRPr="002514DE">
        <w:rPr>
          <w:sz w:val="28"/>
          <w:szCs w:val="28"/>
        </w:rPr>
        <w:t>1. Внести в приказ министерства труда и социального развития Красн</w:t>
      </w:r>
      <w:r w:rsidRPr="002514DE">
        <w:rPr>
          <w:sz w:val="28"/>
          <w:szCs w:val="28"/>
        </w:rPr>
        <w:t>о</w:t>
      </w:r>
      <w:r w:rsidRPr="002514DE">
        <w:rPr>
          <w:sz w:val="28"/>
          <w:szCs w:val="28"/>
        </w:rPr>
        <w:t xml:space="preserve">дарского края от 14 </w:t>
      </w:r>
      <w:r w:rsidR="00C715AF">
        <w:rPr>
          <w:sz w:val="28"/>
          <w:szCs w:val="28"/>
        </w:rPr>
        <w:t>сентября</w:t>
      </w:r>
      <w:r w:rsidRPr="002514DE">
        <w:rPr>
          <w:sz w:val="28"/>
          <w:szCs w:val="28"/>
        </w:rPr>
        <w:t xml:space="preserve"> 201</w:t>
      </w:r>
      <w:r w:rsidR="00C715AF">
        <w:rPr>
          <w:sz w:val="28"/>
          <w:szCs w:val="28"/>
        </w:rPr>
        <w:t>6</w:t>
      </w:r>
      <w:r w:rsidRPr="002514DE">
        <w:rPr>
          <w:sz w:val="28"/>
          <w:szCs w:val="28"/>
        </w:rPr>
        <w:t xml:space="preserve"> г. № </w:t>
      </w:r>
      <w:r w:rsidR="00C715AF">
        <w:rPr>
          <w:sz w:val="28"/>
          <w:szCs w:val="28"/>
        </w:rPr>
        <w:t>1132</w:t>
      </w:r>
      <w:r w:rsidRPr="002514DE">
        <w:rPr>
          <w:sz w:val="28"/>
          <w:szCs w:val="28"/>
        </w:rPr>
        <w:t xml:space="preserve"> "Об утверждении Администрати</w:t>
      </w:r>
      <w:r w:rsidRPr="002514DE">
        <w:rPr>
          <w:sz w:val="28"/>
          <w:szCs w:val="28"/>
        </w:rPr>
        <w:t>в</w:t>
      </w:r>
      <w:r w:rsidRPr="002514DE">
        <w:rPr>
          <w:sz w:val="28"/>
          <w:szCs w:val="28"/>
        </w:rPr>
        <w:t xml:space="preserve">ного регламента предоставления </w:t>
      </w:r>
      <w:r w:rsidR="00C715AF">
        <w:rPr>
          <w:sz w:val="28"/>
          <w:szCs w:val="28"/>
        </w:rPr>
        <w:t xml:space="preserve">министерством труда и социального развития Краснодарского края </w:t>
      </w:r>
      <w:r w:rsidRPr="002514DE">
        <w:rPr>
          <w:sz w:val="28"/>
          <w:szCs w:val="28"/>
        </w:rPr>
        <w:t>государственной услуги "</w:t>
      </w:r>
      <w:r w:rsidR="00C715AF">
        <w:rPr>
          <w:sz w:val="28"/>
          <w:szCs w:val="28"/>
        </w:rPr>
        <w:t>У</w:t>
      </w:r>
      <w:r w:rsidRPr="002514DE">
        <w:rPr>
          <w:sz w:val="28"/>
          <w:szCs w:val="28"/>
        </w:rPr>
        <w:t>ведомительн</w:t>
      </w:r>
      <w:r w:rsidR="00C715AF">
        <w:rPr>
          <w:sz w:val="28"/>
          <w:szCs w:val="28"/>
        </w:rPr>
        <w:t>ая</w:t>
      </w:r>
      <w:r w:rsidRPr="002514DE">
        <w:rPr>
          <w:sz w:val="28"/>
          <w:szCs w:val="28"/>
        </w:rPr>
        <w:t xml:space="preserve"> регистраци</w:t>
      </w:r>
      <w:r w:rsidR="00C715AF">
        <w:rPr>
          <w:sz w:val="28"/>
          <w:szCs w:val="28"/>
        </w:rPr>
        <w:t>я</w:t>
      </w:r>
      <w:r w:rsidRPr="002514DE">
        <w:rPr>
          <w:sz w:val="28"/>
          <w:szCs w:val="28"/>
        </w:rPr>
        <w:t xml:space="preserve"> коллективных </w:t>
      </w:r>
      <w:r w:rsidR="00C715AF">
        <w:rPr>
          <w:sz w:val="28"/>
          <w:szCs w:val="28"/>
        </w:rPr>
        <w:t xml:space="preserve">трудовых споров и содействие в урегулировании </w:t>
      </w:r>
      <w:r w:rsidR="00C715AF" w:rsidRPr="002514DE">
        <w:rPr>
          <w:sz w:val="28"/>
          <w:szCs w:val="28"/>
        </w:rPr>
        <w:t xml:space="preserve">коллективных </w:t>
      </w:r>
      <w:r w:rsidR="00C715AF">
        <w:rPr>
          <w:sz w:val="28"/>
          <w:szCs w:val="28"/>
        </w:rPr>
        <w:t>трудовых споров</w:t>
      </w:r>
      <w:r w:rsidRPr="002514DE">
        <w:rPr>
          <w:sz w:val="28"/>
          <w:szCs w:val="28"/>
        </w:rPr>
        <w:t>" следующие изменения:</w:t>
      </w:r>
    </w:p>
    <w:p w:rsidR="00DA2BD3" w:rsidRPr="002514DE" w:rsidRDefault="00AE7756" w:rsidP="00C24D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514DE">
        <w:rPr>
          <w:sz w:val="28"/>
          <w:szCs w:val="28"/>
        </w:rPr>
        <w:t>1</w:t>
      </w:r>
      <w:r w:rsidR="00FF4D90" w:rsidRPr="002514DE">
        <w:rPr>
          <w:sz w:val="28"/>
          <w:szCs w:val="28"/>
        </w:rPr>
        <w:t>)</w:t>
      </w:r>
      <w:r w:rsidR="00DA2BD3" w:rsidRPr="002514DE">
        <w:rPr>
          <w:sz w:val="28"/>
          <w:szCs w:val="28"/>
        </w:rPr>
        <w:t xml:space="preserve"> </w:t>
      </w:r>
      <w:r w:rsidR="006D6DE7" w:rsidRPr="00457415">
        <w:rPr>
          <w:sz w:val="28"/>
          <w:szCs w:val="28"/>
        </w:rPr>
        <w:t xml:space="preserve">в </w:t>
      </w:r>
      <w:r w:rsidR="006D6DE7" w:rsidRPr="006D6DE7">
        <w:rPr>
          <w:sz w:val="28"/>
          <w:szCs w:val="28"/>
        </w:rPr>
        <w:t>преамбуле</w:t>
      </w:r>
      <w:r w:rsidR="006D6DE7" w:rsidRPr="00457415">
        <w:rPr>
          <w:sz w:val="28"/>
          <w:szCs w:val="28"/>
        </w:rPr>
        <w:t xml:space="preserve"> слова ", постановлением Правительства Российской Фед</w:t>
      </w:r>
      <w:r w:rsidR="006D6DE7" w:rsidRPr="00457415">
        <w:rPr>
          <w:sz w:val="28"/>
          <w:szCs w:val="28"/>
        </w:rPr>
        <w:t>е</w:t>
      </w:r>
      <w:r w:rsidR="006D6DE7" w:rsidRPr="00457415">
        <w:rPr>
          <w:sz w:val="28"/>
          <w:szCs w:val="28"/>
        </w:rPr>
        <w:t xml:space="preserve">рации от 16 мая 2011 года </w:t>
      </w:r>
      <w:r w:rsidR="006D6DE7">
        <w:rPr>
          <w:sz w:val="28"/>
          <w:szCs w:val="28"/>
        </w:rPr>
        <w:t>№</w:t>
      </w:r>
      <w:r w:rsidR="006D6DE7" w:rsidRPr="00457415">
        <w:rPr>
          <w:sz w:val="28"/>
          <w:szCs w:val="28"/>
        </w:rPr>
        <w:t xml:space="preserve"> 373 "О разработке и утверждении администрати</w:t>
      </w:r>
      <w:r w:rsidR="006D6DE7" w:rsidRPr="00457415">
        <w:rPr>
          <w:sz w:val="28"/>
          <w:szCs w:val="28"/>
        </w:rPr>
        <w:t>в</w:t>
      </w:r>
      <w:r w:rsidR="006D6DE7" w:rsidRPr="00457415">
        <w:rPr>
          <w:sz w:val="28"/>
          <w:szCs w:val="28"/>
        </w:rPr>
        <w:t>ных регламентов исполнения государственных функций и административных регламентов предоставления государственных услуг" исключить</w:t>
      </w:r>
      <w:r w:rsidR="00674712" w:rsidRPr="002514DE">
        <w:rPr>
          <w:rFonts w:eastAsia="Calibri"/>
          <w:sz w:val="28"/>
          <w:szCs w:val="28"/>
        </w:rPr>
        <w:t>;</w:t>
      </w:r>
    </w:p>
    <w:p w:rsidR="006D6DE7" w:rsidRDefault="00DA2BD3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2</w:t>
      </w:r>
      <w:r w:rsidR="00FF4D90" w:rsidRPr="002514DE">
        <w:rPr>
          <w:sz w:val="28"/>
          <w:szCs w:val="28"/>
        </w:rPr>
        <w:t>)</w:t>
      </w:r>
      <w:r w:rsidRPr="002514DE">
        <w:rPr>
          <w:sz w:val="28"/>
          <w:szCs w:val="28"/>
        </w:rPr>
        <w:t xml:space="preserve"> </w:t>
      </w:r>
      <w:r w:rsidR="00FF4D90" w:rsidRPr="002514DE">
        <w:rPr>
          <w:sz w:val="28"/>
          <w:szCs w:val="28"/>
        </w:rPr>
        <w:t xml:space="preserve">в </w:t>
      </w:r>
      <w:r w:rsidR="006D6DE7">
        <w:rPr>
          <w:sz w:val="28"/>
          <w:szCs w:val="28"/>
        </w:rPr>
        <w:t>приложении раздел 5 изложить в новой редакции:</w:t>
      </w:r>
    </w:p>
    <w:p w:rsidR="00183DC8" w:rsidRPr="00183DC8" w:rsidRDefault="006D6DE7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"</w:t>
      </w:r>
      <w:r w:rsidR="00183DC8" w:rsidRPr="00183DC8">
        <w:rPr>
          <w:b/>
          <w:sz w:val="28"/>
          <w:szCs w:val="28"/>
        </w:rPr>
        <w:t xml:space="preserve">5. Досудебный (внесудебный) порядок обжалования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решений и действий (бездействия) органа,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proofErr w:type="gramStart"/>
      <w:r w:rsidRPr="00183DC8">
        <w:rPr>
          <w:b/>
          <w:sz w:val="28"/>
          <w:szCs w:val="28"/>
        </w:rPr>
        <w:t>предоставляющего</w:t>
      </w:r>
      <w:proofErr w:type="gramEnd"/>
      <w:r w:rsidRPr="00183DC8">
        <w:rPr>
          <w:b/>
          <w:sz w:val="28"/>
          <w:szCs w:val="28"/>
        </w:rPr>
        <w:t xml:space="preserve"> государственную услугу, а также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их должностных лиц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lastRenderedPageBreak/>
        <w:t xml:space="preserve">5.1. Информация для заинтересованных лиц об их праве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на досудебное (внесудебное) обжалование действий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(бездействия) и (или) решений, принятых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(</w:t>
      </w:r>
      <w:proofErr w:type="gramStart"/>
      <w:r w:rsidRPr="00183DC8">
        <w:rPr>
          <w:b/>
          <w:sz w:val="28"/>
          <w:szCs w:val="28"/>
        </w:rPr>
        <w:t>осуществленных</w:t>
      </w:r>
      <w:proofErr w:type="gramEnd"/>
      <w:r w:rsidRPr="00183DC8">
        <w:rPr>
          <w:b/>
          <w:sz w:val="28"/>
          <w:szCs w:val="28"/>
        </w:rPr>
        <w:t xml:space="preserve">) в ходе предоставления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государственной услуги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183DC8" w:rsidRPr="00183DC8" w:rsidRDefault="00183DC8" w:rsidP="00C24D88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proofErr w:type="gramStart"/>
      <w:r w:rsidRPr="00183DC8">
        <w:rPr>
          <w:sz w:val="28"/>
          <w:szCs w:val="28"/>
        </w:rPr>
        <w:t>Заявитель (уполномоченное лицо) имеет право на досудебное (внесуде</w:t>
      </w:r>
      <w:r w:rsidRPr="00183DC8">
        <w:rPr>
          <w:sz w:val="28"/>
          <w:szCs w:val="28"/>
        </w:rPr>
        <w:t>б</w:t>
      </w:r>
      <w:r w:rsidRPr="00183DC8">
        <w:rPr>
          <w:sz w:val="28"/>
          <w:szCs w:val="28"/>
        </w:rPr>
        <w:t>ное) обжалование решений и действий (бездействия), принятых (осуществле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>ных) министерством, должностным лицом министерства</w:t>
      </w:r>
      <w:r>
        <w:rPr>
          <w:sz w:val="28"/>
          <w:szCs w:val="28"/>
        </w:rPr>
        <w:t>,</w:t>
      </w:r>
      <w:r w:rsidRPr="00183DC8">
        <w:rPr>
          <w:sz w:val="28"/>
          <w:szCs w:val="28"/>
        </w:rPr>
        <w:t xml:space="preserve"> либо государстве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>ным гражданским служащим Краснодарского края, в ходе предоставления го</w:t>
      </w:r>
      <w:r w:rsidRPr="00183DC8">
        <w:rPr>
          <w:sz w:val="28"/>
          <w:szCs w:val="28"/>
        </w:rPr>
        <w:t>с</w:t>
      </w:r>
      <w:r w:rsidRPr="00183DC8">
        <w:rPr>
          <w:sz w:val="28"/>
          <w:szCs w:val="28"/>
        </w:rPr>
        <w:t>ударственной услуги (далее – досудебное (внесудебное) обжалование).</w:t>
      </w:r>
      <w:proofErr w:type="gramEnd"/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5.2. Органы государственной власти, организации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и уполномоченные на рассмотрение жалобы лица,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которым может быть направлена жалоба заявителя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в досудебном (внесудебном) порядке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183DC8" w:rsidRPr="00183DC8" w:rsidRDefault="00183DC8" w:rsidP="00C24D88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 xml:space="preserve">5.2.1. Жалоба на решения и действия (бездействие) министерства, </w:t>
      </w:r>
      <w:r w:rsidR="00AF39D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его</w:t>
      </w:r>
      <w:r w:rsidRPr="00183DC8">
        <w:rPr>
          <w:sz w:val="28"/>
          <w:szCs w:val="28"/>
        </w:rPr>
        <w:t xml:space="preserve"> должностных лиц, либо государственных гражданских служащих Красн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дарского края подается заявителем в министерство на имя министра.</w:t>
      </w:r>
    </w:p>
    <w:p w:rsidR="00183DC8" w:rsidRPr="00183DC8" w:rsidRDefault="00183DC8" w:rsidP="00C24D88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5.2.2. Жалоба на решения и д</w:t>
      </w:r>
      <w:r>
        <w:rPr>
          <w:sz w:val="28"/>
          <w:szCs w:val="28"/>
        </w:rPr>
        <w:t xml:space="preserve">ействия (бездействие) министра </w:t>
      </w:r>
      <w:r w:rsidRPr="00183DC8">
        <w:rPr>
          <w:sz w:val="28"/>
          <w:szCs w:val="28"/>
        </w:rPr>
        <w:t xml:space="preserve">подается </w:t>
      </w:r>
      <w:r w:rsidR="00AF39DA">
        <w:rPr>
          <w:sz w:val="28"/>
          <w:szCs w:val="28"/>
        </w:rPr>
        <w:t xml:space="preserve">      </w:t>
      </w:r>
      <w:r w:rsidRPr="00183DC8">
        <w:rPr>
          <w:sz w:val="28"/>
          <w:szCs w:val="28"/>
        </w:rPr>
        <w:t>в администрацию Краснодарского края.</w:t>
      </w:r>
    </w:p>
    <w:p w:rsidR="00183DC8" w:rsidRDefault="00183DC8" w:rsidP="00C24D88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 xml:space="preserve">5.2.3. </w:t>
      </w:r>
      <w:proofErr w:type="gramStart"/>
      <w:r w:rsidRPr="00183DC8">
        <w:rPr>
          <w:sz w:val="28"/>
          <w:szCs w:val="28"/>
        </w:rPr>
        <w:t xml:space="preserve">Особенности подачи и рассмотрения жалоб на решения и действия (бездействие) министерства,  </w:t>
      </w:r>
      <w:r>
        <w:rPr>
          <w:sz w:val="28"/>
          <w:szCs w:val="28"/>
        </w:rPr>
        <w:t>его</w:t>
      </w:r>
      <w:r w:rsidRPr="00183DC8">
        <w:rPr>
          <w:sz w:val="28"/>
          <w:szCs w:val="28"/>
        </w:rPr>
        <w:t xml:space="preserve"> должностных лиц, государственных гражда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 xml:space="preserve">ских служащих устанавливаются Порядком подачи и рассмотрения жалоб </w:t>
      </w:r>
      <w:r w:rsidR="00C24D88">
        <w:rPr>
          <w:sz w:val="28"/>
          <w:szCs w:val="28"/>
        </w:rPr>
        <w:t xml:space="preserve">        </w:t>
      </w:r>
      <w:r w:rsidRPr="00183DC8">
        <w:rPr>
          <w:sz w:val="28"/>
          <w:szCs w:val="28"/>
        </w:rPr>
        <w:t xml:space="preserve">на решения и действия (бездействие) исполнительных органов государственной власти Краснодарского края, предоставляющих государственные услуги, </w:t>
      </w:r>
      <w:r w:rsidR="00C24D88">
        <w:rPr>
          <w:sz w:val="28"/>
          <w:szCs w:val="28"/>
        </w:rPr>
        <w:t xml:space="preserve">         </w:t>
      </w:r>
      <w:r w:rsidRPr="00183DC8">
        <w:rPr>
          <w:sz w:val="28"/>
          <w:szCs w:val="28"/>
        </w:rPr>
        <w:t>их должностных лиц либо государственных гражданских служащих Красн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дарского края, МФЦ, работников МФЦ, утвержденным постановлением главы администрации (губернатора) Краснодарского края от 11 февраля 2013</w:t>
      </w:r>
      <w:proofErr w:type="gramEnd"/>
      <w:r w:rsidRPr="00183DC8">
        <w:rPr>
          <w:sz w:val="28"/>
          <w:szCs w:val="28"/>
        </w:rPr>
        <w:t xml:space="preserve"> г.</w:t>
      </w:r>
      <w:r w:rsidR="00DD42A2">
        <w:rPr>
          <w:sz w:val="28"/>
          <w:szCs w:val="28"/>
        </w:rPr>
        <w:t xml:space="preserve"> </w:t>
      </w:r>
      <w:r w:rsidRPr="00183DC8">
        <w:rPr>
          <w:sz w:val="28"/>
          <w:szCs w:val="28"/>
        </w:rPr>
        <w:t>№ 100 "Об утверждении Порядка подачи и рассмотрения жалоб на решения и де</w:t>
      </w:r>
      <w:r w:rsidRPr="00183DC8">
        <w:rPr>
          <w:sz w:val="28"/>
          <w:szCs w:val="28"/>
        </w:rPr>
        <w:t>й</w:t>
      </w:r>
      <w:r w:rsidRPr="00183DC8">
        <w:rPr>
          <w:sz w:val="28"/>
          <w:szCs w:val="28"/>
        </w:rPr>
        <w:t>ствия (бездействие) исполнительных органов государственной власти Красн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дарского края, предоставляющих государственные услуги, их должностных лиц либо государственных гражданских служащих Краснодарского края, мн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 xml:space="preserve">гофункционального центра, работников многофункционального центра". </w:t>
      </w:r>
    </w:p>
    <w:p w:rsidR="00AF39DA" w:rsidRDefault="00AF39DA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5.3. Способы информирования заявителей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 порядке подачи и рассмотрения жалобы,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в том числе с использованием Единого портала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 государственных и муниципальных услуг (функций)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и Портала </w:t>
      </w:r>
      <w:proofErr w:type="gramStart"/>
      <w:r w:rsidRPr="00183DC8">
        <w:rPr>
          <w:b/>
          <w:sz w:val="28"/>
          <w:szCs w:val="28"/>
        </w:rPr>
        <w:t>государственных</w:t>
      </w:r>
      <w:proofErr w:type="gramEnd"/>
      <w:r w:rsidRPr="00183DC8">
        <w:rPr>
          <w:b/>
          <w:sz w:val="28"/>
          <w:szCs w:val="28"/>
        </w:rPr>
        <w:t xml:space="preserve"> и муниципальных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услуг (функций) Краснодарского края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183DC8" w:rsidRPr="00183DC8" w:rsidRDefault="00183DC8" w:rsidP="00C24D88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Информация о порядке подачи и рассмотрения жалобы размещается        на  информационных стендах, расположенных в местах предоставления гос</w:t>
      </w:r>
      <w:r w:rsidRPr="00183DC8">
        <w:rPr>
          <w:sz w:val="28"/>
          <w:szCs w:val="28"/>
        </w:rPr>
        <w:t>у</w:t>
      </w:r>
      <w:r w:rsidRPr="00183DC8">
        <w:rPr>
          <w:sz w:val="28"/>
          <w:szCs w:val="28"/>
        </w:rPr>
        <w:lastRenderedPageBreak/>
        <w:t>дарственной услуги непосредственно в министерстве</w:t>
      </w:r>
      <w:r>
        <w:rPr>
          <w:sz w:val="28"/>
          <w:szCs w:val="28"/>
        </w:rPr>
        <w:t xml:space="preserve">, на </w:t>
      </w:r>
      <w:r w:rsidRPr="00183DC8">
        <w:rPr>
          <w:sz w:val="28"/>
          <w:szCs w:val="28"/>
        </w:rPr>
        <w:t>официальном сайте министерства, на Едином портале, Региональном портале, интерактивном по</w:t>
      </w:r>
      <w:r w:rsidRPr="00183DC8">
        <w:rPr>
          <w:sz w:val="28"/>
          <w:szCs w:val="28"/>
        </w:rPr>
        <w:t>р</w:t>
      </w:r>
      <w:r w:rsidRPr="00183DC8">
        <w:rPr>
          <w:sz w:val="28"/>
          <w:szCs w:val="28"/>
        </w:rPr>
        <w:t>тале.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5.4. Перечень нормативных правовых актов,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proofErr w:type="gramStart"/>
      <w:r w:rsidRPr="00183DC8">
        <w:rPr>
          <w:b/>
          <w:sz w:val="28"/>
          <w:szCs w:val="28"/>
        </w:rPr>
        <w:t>регулирующих</w:t>
      </w:r>
      <w:proofErr w:type="gramEnd"/>
      <w:r w:rsidRPr="00183DC8">
        <w:rPr>
          <w:b/>
          <w:sz w:val="28"/>
          <w:szCs w:val="28"/>
        </w:rPr>
        <w:t xml:space="preserve"> порядок досудебного (внесудебного)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обжалования решений и действий (бездействия)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органа, предоставляющего </w:t>
      </w:r>
      <w:proofErr w:type="gramStart"/>
      <w:r w:rsidRPr="00183DC8">
        <w:rPr>
          <w:b/>
          <w:sz w:val="28"/>
          <w:szCs w:val="28"/>
        </w:rPr>
        <w:t>государственную</w:t>
      </w:r>
      <w:proofErr w:type="gramEnd"/>
      <w:r w:rsidRPr="00183DC8">
        <w:rPr>
          <w:b/>
          <w:sz w:val="28"/>
          <w:szCs w:val="28"/>
        </w:rPr>
        <w:t xml:space="preserve"> 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услугу, а также его должностных лиц</w:t>
      </w:r>
    </w:p>
    <w:p w:rsidR="00183DC8" w:rsidRPr="00183DC8" w:rsidRDefault="00183DC8" w:rsidP="00C24D88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183DC8" w:rsidRPr="00183DC8" w:rsidRDefault="00183DC8" w:rsidP="00C24D88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министерства, </w:t>
      </w:r>
      <w:r>
        <w:rPr>
          <w:sz w:val="28"/>
          <w:szCs w:val="28"/>
        </w:rPr>
        <w:t>его</w:t>
      </w:r>
      <w:r w:rsidRPr="00183DC8">
        <w:rPr>
          <w:sz w:val="28"/>
          <w:szCs w:val="28"/>
        </w:rPr>
        <w:t xml:space="preserve"> должностных лиц, либо государственных гражданских служащих Красн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дарского края, являются:</w:t>
      </w:r>
    </w:p>
    <w:p w:rsidR="00183DC8" w:rsidRPr="00183DC8" w:rsidRDefault="00183DC8" w:rsidP="00C24D88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Федеральный закон от 27 июля 2010 г. № 210-ФЗ</w:t>
      </w:r>
      <w:r w:rsidR="00DD42A2">
        <w:rPr>
          <w:sz w:val="28"/>
          <w:szCs w:val="28"/>
        </w:rPr>
        <w:t xml:space="preserve"> </w:t>
      </w:r>
      <w:r w:rsidR="00DD42A2" w:rsidRPr="002514DE">
        <w:rPr>
          <w:sz w:val="28"/>
          <w:szCs w:val="28"/>
        </w:rPr>
        <w:t>"Об организации пред</w:t>
      </w:r>
      <w:r w:rsidR="00DD42A2" w:rsidRPr="002514DE">
        <w:rPr>
          <w:sz w:val="28"/>
          <w:szCs w:val="28"/>
        </w:rPr>
        <w:t>о</w:t>
      </w:r>
      <w:r w:rsidR="00DD42A2" w:rsidRPr="002514DE">
        <w:rPr>
          <w:sz w:val="28"/>
          <w:szCs w:val="28"/>
        </w:rPr>
        <w:t>ставления государственных и муниципальных услуг"</w:t>
      </w:r>
      <w:r w:rsidRPr="00183DC8">
        <w:rPr>
          <w:sz w:val="28"/>
          <w:szCs w:val="28"/>
        </w:rPr>
        <w:t>;</w:t>
      </w:r>
    </w:p>
    <w:p w:rsidR="00DD42A2" w:rsidRDefault="00183DC8" w:rsidP="00C24D88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постановление главы администрации 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</w:t>
      </w:r>
      <w:r w:rsidRPr="00183DC8">
        <w:rPr>
          <w:sz w:val="28"/>
          <w:szCs w:val="28"/>
        </w:rPr>
        <w:t>р</w:t>
      </w:r>
      <w:r w:rsidRPr="00183DC8">
        <w:rPr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183DC8">
        <w:rPr>
          <w:sz w:val="28"/>
          <w:szCs w:val="28"/>
        </w:rPr>
        <w:t>к</w:t>
      </w:r>
      <w:r w:rsidRPr="00183DC8">
        <w:rPr>
          <w:sz w:val="28"/>
          <w:szCs w:val="28"/>
        </w:rPr>
        <w:t>ционального центра".</w:t>
      </w:r>
    </w:p>
    <w:p w:rsidR="006D6DE7" w:rsidRPr="006D6DE7" w:rsidRDefault="006D6DE7" w:rsidP="00C24D88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".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2. Отделу информационно-аналитической и методической работы </w:t>
      </w:r>
      <w:r w:rsidR="00303906">
        <w:rPr>
          <w:sz w:val="28"/>
          <w:szCs w:val="28"/>
        </w:rPr>
        <w:t xml:space="preserve">      </w:t>
      </w:r>
      <w:r w:rsidR="009C7648" w:rsidRPr="002514DE">
        <w:rPr>
          <w:sz w:val="28"/>
          <w:szCs w:val="28"/>
        </w:rPr>
        <w:t>(</w:t>
      </w:r>
      <w:r w:rsidR="00460B9D">
        <w:rPr>
          <w:sz w:val="28"/>
          <w:szCs w:val="28"/>
        </w:rPr>
        <w:t>Гаврилец И</w:t>
      </w:r>
      <w:r w:rsidR="009C7648" w:rsidRPr="002514DE">
        <w:rPr>
          <w:sz w:val="28"/>
          <w:szCs w:val="28"/>
        </w:rPr>
        <w:t xml:space="preserve">.В.) </w:t>
      </w:r>
      <w:r w:rsidRPr="002514DE">
        <w:rPr>
          <w:sz w:val="28"/>
          <w:szCs w:val="28"/>
        </w:rPr>
        <w:t>обеспечить: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направление настоящего приказа для размещения (опубликования)         на официальном сайте администрации Краснодарского края в информационно-телекоммуникационной сети 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>Интернет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 xml:space="preserve"> и направление на 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>Официальный и</w:t>
      </w:r>
      <w:r w:rsidRPr="002514DE">
        <w:rPr>
          <w:sz w:val="28"/>
          <w:szCs w:val="28"/>
        </w:rPr>
        <w:t>н</w:t>
      </w:r>
      <w:r w:rsidRPr="002514DE">
        <w:rPr>
          <w:sz w:val="28"/>
          <w:szCs w:val="28"/>
        </w:rPr>
        <w:t>тернет-портал правовой информации</w:t>
      </w:r>
      <w:r w:rsidR="0012497F" w:rsidRPr="002514DE">
        <w:rPr>
          <w:sz w:val="28"/>
          <w:szCs w:val="28"/>
        </w:rPr>
        <w:t>"</w:t>
      </w:r>
      <w:r w:rsidRPr="002514DE">
        <w:rPr>
          <w:sz w:val="28"/>
          <w:szCs w:val="28"/>
        </w:rPr>
        <w:t xml:space="preserve"> (</w:t>
      </w:r>
      <w:r w:rsidR="00460B9D">
        <w:rPr>
          <w:sz w:val="28"/>
          <w:szCs w:val="28"/>
          <w:lang w:val="en-US"/>
        </w:rPr>
        <w:t>www</w:t>
      </w:r>
      <w:r w:rsidR="00460B9D" w:rsidRPr="00460B9D">
        <w:rPr>
          <w:sz w:val="28"/>
          <w:szCs w:val="28"/>
        </w:rPr>
        <w:t>.</w:t>
      </w:r>
      <w:proofErr w:type="spellStart"/>
      <w:r w:rsidRPr="002514DE">
        <w:rPr>
          <w:sz w:val="28"/>
          <w:szCs w:val="28"/>
          <w:lang w:val="en-US"/>
        </w:rPr>
        <w:t>pravo</w:t>
      </w:r>
      <w:proofErr w:type="spellEnd"/>
      <w:r w:rsidRPr="002514DE">
        <w:rPr>
          <w:sz w:val="28"/>
          <w:szCs w:val="28"/>
        </w:rPr>
        <w:t>.gov.ru);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460B9D">
        <w:rPr>
          <w:sz w:val="28"/>
          <w:szCs w:val="28"/>
          <w:lang w:val="en-US"/>
        </w:rPr>
        <w:t>www</w:t>
      </w:r>
      <w:r w:rsidR="00460B9D" w:rsidRPr="00460B9D">
        <w:rPr>
          <w:sz w:val="28"/>
          <w:szCs w:val="28"/>
        </w:rPr>
        <w:t>.</w:t>
      </w:r>
      <w:proofErr w:type="spellStart"/>
      <w:r w:rsidRPr="002514DE">
        <w:rPr>
          <w:sz w:val="28"/>
          <w:szCs w:val="28"/>
          <w:lang w:val="en-US"/>
        </w:rPr>
        <w:t>sznkuban</w:t>
      </w:r>
      <w:proofErr w:type="spellEnd"/>
      <w:r w:rsidRPr="002514DE">
        <w:rPr>
          <w:sz w:val="28"/>
          <w:szCs w:val="28"/>
        </w:rPr>
        <w:t>.</w:t>
      </w:r>
      <w:proofErr w:type="spellStart"/>
      <w:r w:rsidRPr="002514DE">
        <w:rPr>
          <w:sz w:val="28"/>
          <w:szCs w:val="28"/>
          <w:lang w:val="en-US"/>
        </w:rPr>
        <w:t>ru</w:t>
      </w:r>
      <w:proofErr w:type="spellEnd"/>
      <w:r w:rsidRPr="002514DE">
        <w:rPr>
          <w:sz w:val="28"/>
          <w:szCs w:val="28"/>
        </w:rPr>
        <w:t>).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3. Отделу </w:t>
      </w:r>
      <w:r w:rsidR="00A707B6" w:rsidRPr="002514DE">
        <w:rPr>
          <w:sz w:val="28"/>
          <w:szCs w:val="28"/>
        </w:rPr>
        <w:t>автоматизации и информационных технологий</w:t>
      </w:r>
      <w:r w:rsidRPr="002514DE">
        <w:rPr>
          <w:sz w:val="28"/>
          <w:szCs w:val="28"/>
        </w:rPr>
        <w:t xml:space="preserve"> (Воробьев Е.Е.) обеспечить размещение настоящего приказа на интерактивном портале службы труда и занятости населения министерства труда и социального развития Кра</w:t>
      </w:r>
      <w:r w:rsidRPr="002514DE">
        <w:rPr>
          <w:sz w:val="28"/>
          <w:szCs w:val="28"/>
        </w:rPr>
        <w:t>с</w:t>
      </w:r>
      <w:r w:rsidRPr="002514DE">
        <w:rPr>
          <w:sz w:val="28"/>
          <w:szCs w:val="28"/>
        </w:rPr>
        <w:t>нодарского края (</w:t>
      </w:r>
      <w:r w:rsidR="00460B9D">
        <w:rPr>
          <w:sz w:val="28"/>
          <w:szCs w:val="28"/>
          <w:lang w:val="en-US"/>
        </w:rPr>
        <w:t>www</w:t>
      </w:r>
      <w:r w:rsidR="00460B9D" w:rsidRPr="00460B9D">
        <w:rPr>
          <w:sz w:val="28"/>
          <w:szCs w:val="28"/>
        </w:rPr>
        <w:t>.</w:t>
      </w:r>
      <w:hyperlink r:id="rId9" w:history="1">
        <w:r w:rsidRPr="002514DE">
          <w:rPr>
            <w:sz w:val="28"/>
            <w:szCs w:val="28"/>
          </w:rPr>
          <w:t>kubzan.ru</w:t>
        </w:r>
      </w:hyperlink>
      <w:r w:rsidRPr="002514DE">
        <w:rPr>
          <w:sz w:val="28"/>
          <w:szCs w:val="28"/>
        </w:rPr>
        <w:t xml:space="preserve">) и в </w:t>
      </w:r>
      <w:r w:rsidR="00771A3D" w:rsidRPr="00C94662">
        <w:rPr>
          <w:sz w:val="28"/>
          <w:szCs w:val="28"/>
        </w:rPr>
        <w:t>региональной государственной информ</w:t>
      </w:r>
      <w:r w:rsidR="00771A3D" w:rsidRPr="00C94662">
        <w:rPr>
          <w:sz w:val="28"/>
          <w:szCs w:val="28"/>
        </w:rPr>
        <w:t>а</w:t>
      </w:r>
      <w:r w:rsidR="00771A3D" w:rsidRPr="00C94662">
        <w:rPr>
          <w:sz w:val="28"/>
          <w:szCs w:val="28"/>
        </w:rPr>
        <w:t>ционной системе "Реестр государственных услуг (функций) Краснодарского края"</w:t>
      </w:r>
      <w:r w:rsidRPr="002514DE">
        <w:rPr>
          <w:sz w:val="28"/>
          <w:szCs w:val="28"/>
        </w:rPr>
        <w:t>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4. Приказ вступает в силу по истечении 10 дней после дня его официал</w:t>
      </w:r>
      <w:r w:rsidRPr="002514DE">
        <w:rPr>
          <w:sz w:val="28"/>
          <w:szCs w:val="28"/>
        </w:rPr>
        <w:t>ь</w:t>
      </w:r>
      <w:r w:rsidRPr="002514DE">
        <w:rPr>
          <w:sz w:val="28"/>
          <w:szCs w:val="28"/>
        </w:rPr>
        <w:t>ного опубликования.</w:t>
      </w: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</w:p>
    <w:p w:rsidR="00AE7756" w:rsidRPr="002514DE" w:rsidRDefault="00AE7756" w:rsidP="00C24D88">
      <w:pPr>
        <w:ind w:firstLine="709"/>
        <w:jc w:val="both"/>
        <w:rPr>
          <w:sz w:val="28"/>
          <w:szCs w:val="28"/>
        </w:rPr>
      </w:pPr>
    </w:p>
    <w:p w:rsidR="003F7A3F" w:rsidRPr="002514DE" w:rsidRDefault="00AE7756" w:rsidP="00C24D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Министр                                         </w:t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  <w:t xml:space="preserve">          </w:t>
      </w:r>
      <w:r w:rsidRPr="002514DE">
        <w:rPr>
          <w:sz w:val="28"/>
          <w:szCs w:val="28"/>
        </w:rPr>
        <w:tab/>
      </w:r>
      <w:r w:rsidRPr="002514DE">
        <w:rPr>
          <w:sz w:val="28"/>
          <w:szCs w:val="28"/>
        </w:rPr>
        <w:tab/>
        <w:t xml:space="preserve">           </w:t>
      </w:r>
      <w:r w:rsidR="00A639DE">
        <w:rPr>
          <w:sz w:val="28"/>
          <w:szCs w:val="28"/>
        </w:rPr>
        <w:t xml:space="preserve">  </w:t>
      </w:r>
      <w:r w:rsidRPr="002514DE">
        <w:rPr>
          <w:sz w:val="28"/>
          <w:szCs w:val="28"/>
        </w:rPr>
        <w:t>С.П. Гаркуша</w:t>
      </w:r>
      <w:r w:rsidR="005151B5" w:rsidRPr="002514DE">
        <w:rPr>
          <w:sz w:val="28"/>
          <w:szCs w:val="28"/>
        </w:rPr>
        <w:t xml:space="preserve">                                  </w:t>
      </w:r>
      <w:r w:rsidR="00F82513" w:rsidRPr="002514DE">
        <w:rPr>
          <w:sz w:val="28"/>
          <w:szCs w:val="28"/>
        </w:rPr>
        <w:t xml:space="preserve">          </w:t>
      </w:r>
      <w:r w:rsidR="00DE1FC5" w:rsidRPr="002514DE">
        <w:rPr>
          <w:sz w:val="28"/>
          <w:szCs w:val="28"/>
        </w:rPr>
        <w:t xml:space="preserve">     </w:t>
      </w:r>
    </w:p>
    <w:sectPr w:rsidR="003F7A3F" w:rsidRPr="002514DE" w:rsidSect="0003089D">
      <w:headerReference w:type="default" r:id="rId10"/>
      <w:pgSz w:w="11906" w:h="16838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B93" w:rsidRDefault="00000B93" w:rsidP="00247130">
      <w:r>
        <w:separator/>
      </w:r>
    </w:p>
  </w:endnote>
  <w:endnote w:type="continuationSeparator" w:id="0">
    <w:p w:rsidR="00000B93" w:rsidRDefault="00000B93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B93" w:rsidRDefault="00000B93" w:rsidP="00247130">
      <w:r>
        <w:separator/>
      </w:r>
    </w:p>
  </w:footnote>
  <w:footnote w:type="continuationSeparator" w:id="0">
    <w:p w:rsidR="00000B93" w:rsidRDefault="00000B93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24FA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0B93"/>
    <w:rsid w:val="000175A4"/>
    <w:rsid w:val="00025BBE"/>
    <w:rsid w:val="00027728"/>
    <w:rsid w:val="0003089D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19C6"/>
    <w:rsid w:val="001224D2"/>
    <w:rsid w:val="00123FCB"/>
    <w:rsid w:val="001248DA"/>
    <w:rsid w:val="0012497F"/>
    <w:rsid w:val="00131C40"/>
    <w:rsid w:val="0013591A"/>
    <w:rsid w:val="0014381D"/>
    <w:rsid w:val="00147894"/>
    <w:rsid w:val="001515E5"/>
    <w:rsid w:val="00154358"/>
    <w:rsid w:val="00157018"/>
    <w:rsid w:val="00167802"/>
    <w:rsid w:val="00172FD9"/>
    <w:rsid w:val="00182359"/>
    <w:rsid w:val="00182778"/>
    <w:rsid w:val="00183DC8"/>
    <w:rsid w:val="00184042"/>
    <w:rsid w:val="001930F5"/>
    <w:rsid w:val="001A0268"/>
    <w:rsid w:val="001A0BF3"/>
    <w:rsid w:val="001A19B4"/>
    <w:rsid w:val="001A3115"/>
    <w:rsid w:val="001A4216"/>
    <w:rsid w:val="001A50EE"/>
    <w:rsid w:val="001B007E"/>
    <w:rsid w:val="001B40EA"/>
    <w:rsid w:val="001B7791"/>
    <w:rsid w:val="001C31AE"/>
    <w:rsid w:val="001C372D"/>
    <w:rsid w:val="001C7CBC"/>
    <w:rsid w:val="001D486A"/>
    <w:rsid w:val="001D536D"/>
    <w:rsid w:val="001E0EF2"/>
    <w:rsid w:val="001E1649"/>
    <w:rsid w:val="001E63FC"/>
    <w:rsid w:val="001F1805"/>
    <w:rsid w:val="001F3FF5"/>
    <w:rsid w:val="001F5FB5"/>
    <w:rsid w:val="001F67BE"/>
    <w:rsid w:val="00212132"/>
    <w:rsid w:val="0021496A"/>
    <w:rsid w:val="002160B1"/>
    <w:rsid w:val="002223AA"/>
    <w:rsid w:val="002330FD"/>
    <w:rsid w:val="0023721E"/>
    <w:rsid w:val="00247130"/>
    <w:rsid w:val="00251090"/>
    <w:rsid w:val="002514DE"/>
    <w:rsid w:val="0025216D"/>
    <w:rsid w:val="002521BA"/>
    <w:rsid w:val="00256001"/>
    <w:rsid w:val="00263ABC"/>
    <w:rsid w:val="00264460"/>
    <w:rsid w:val="00267A17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B38EE"/>
    <w:rsid w:val="002B7896"/>
    <w:rsid w:val="002C0454"/>
    <w:rsid w:val="002C19D2"/>
    <w:rsid w:val="002C730C"/>
    <w:rsid w:val="002D454F"/>
    <w:rsid w:val="002E05FC"/>
    <w:rsid w:val="002E0A0B"/>
    <w:rsid w:val="002F15F7"/>
    <w:rsid w:val="00303601"/>
    <w:rsid w:val="00303906"/>
    <w:rsid w:val="00304D6C"/>
    <w:rsid w:val="00306275"/>
    <w:rsid w:val="00322122"/>
    <w:rsid w:val="00322682"/>
    <w:rsid w:val="00322DF1"/>
    <w:rsid w:val="0032325F"/>
    <w:rsid w:val="00334ED0"/>
    <w:rsid w:val="00336278"/>
    <w:rsid w:val="00341AA9"/>
    <w:rsid w:val="00342702"/>
    <w:rsid w:val="00346250"/>
    <w:rsid w:val="003539F8"/>
    <w:rsid w:val="00363407"/>
    <w:rsid w:val="00363DF8"/>
    <w:rsid w:val="003654F3"/>
    <w:rsid w:val="003660BD"/>
    <w:rsid w:val="00367D90"/>
    <w:rsid w:val="00370906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70F2"/>
    <w:rsid w:val="003D03B8"/>
    <w:rsid w:val="003D0B35"/>
    <w:rsid w:val="003D1627"/>
    <w:rsid w:val="003D3DBD"/>
    <w:rsid w:val="003D5B41"/>
    <w:rsid w:val="003F7169"/>
    <w:rsid w:val="003F7A3F"/>
    <w:rsid w:val="00402025"/>
    <w:rsid w:val="004131ED"/>
    <w:rsid w:val="00415B62"/>
    <w:rsid w:val="00422EAF"/>
    <w:rsid w:val="0042781D"/>
    <w:rsid w:val="00432B28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E59"/>
    <w:rsid w:val="00485373"/>
    <w:rsid w:val="00491797"/>
    <w:rsid w:val="00494853"/>
    <w:rsid w:val="004A1609"/>
    <w:rsid w:val="004A76D5"/>
    <w:rsid w:val="004B1D05"/>
    <w:rsid w:val="004B6BFD"/>
    <w:rsid w:val="004C0ECD"/>
    <w:rsid w:val="004D2DE9"/>
    <w:rsid w:val="004D5A75"/>
    <w:rsid w:val="004D765F"/>
    <w:rsid w:val="004E1806"/>
    <w:rsid w:val="004F01BF"/>
    <w:rsid w:val="004F3870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B796F"/>
    <w:rsid w:val="005B7BF1"/>
    <w:rsid w:val="005C17E2"/>
    <w:rsid w:val="005C2665"/>
    <w:rsid w:val="005C4312"/>
    <w:rsid w:val="005C7ABF"/>
    <w:rsid w:val="005D021E"/>
    <w:rsid w:val="005D0C7A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4FAE"/>
    <w:rsid w:val="00626231"/>
    <w:rsid w:val="00632E62"/>
    <w:rsid w:val="006360FF"/>
    <w:rsid w:val="00641390"/>
    <w:rsid w:val="00642CC3"/>
    <w:rsid w:val="00645353"/>
    <w:rsid w:val="00650821"/>
    <w:rsid w:val="00650DCB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E05"/>
    <w:rsid w:val="00685968"/>
    <w:rsid w:val="0069026F"/>
    <w:rsid w:val="00690455"/>
    <w:rsid w:val="006A6FA2"/>
    <w:rsid w:val="006B441A"/>
    <w:rsid w:val="006C43EB"/>
    <w:rsid w:val="006D6DE7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D39F1"/>
    <w:rsid w:val="007D7173"/>
    <w:rsid w:val="007E0921"/>
    <w:rsid w:val="007E62A7"/>
    <w:rsid w:val="007E62C8"/>
    <w:rsid w:val="007E64C9"/>
    <w:rsid w:val="007F0F07"/>
    <w:rsid w:val="007F10DD"/>
    <w:rsid w:val="007F7951"/>
    <w:rsid w:val="00813DB6"/>
    <w:rsid w:val="008176BE"/>
    <w:rsid w:val="00822C62"/>
    <w:rsid w:val="00824687"/>
    <w:rsid w:val="00824990"/>
    <w:rsid w:val="00833B61"/>
    <w:rsid w:val="008345B3"/>
    <w:rsid w:val="0083684D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81339"/>
    <w:rsid w:val="008837BD"/>
    <w:rsid w:val="00886638"/>
    <w:rsid w:val="0089205D"/>
    <w:rsid w:val="00897478"/>
    <w:rsid w:val="008A00C1"/>
    <w:rsid w:val="008A2B2E"/>
    <w:rsid w:val="008A7966"/>
    <w:rsid w:val="008B566B"/>
    <w:rsid w:val="008B67E4"/>
    <w:rsid w:val="008B6FC7"/>
    <w:rsid w:val="008C5335"/>
    <w:rsid w:val="008C53E4"/>
    <w:rsid w:val="008D1258"/>
    <w:rsid w:val="008D2FE4"/>
    <w:rsid w:val="008D3E3F"/>
    <w:rsid w:val="008D4655"/>
    <w:rsid w:val="008E03F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580B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6B34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39DE"/>
    <w:rsid w:val="00A66016"/>
    <w:rsid w:val="00A707B6"/>
    <w:rsid w:val="00A77883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6BA5"/>
    <w:rsid w:val="00AE4D10"/>
    <w:rsid w:val="00AE7756"/>
    <w:rsid w:val="00AE7F53"/>
    <w:rsid w:val="00AF12C0"/>
    <w:rsid w:val="00AF2E0A"/>
    <w:rsid w:val="00AF39DA"/>
    <w:rsid w:val="00AF66FE"/>
    <w:rsid w:val="00AF71CB"/>
    <w:rsid w:val="00B05C43"/>
    <w:rsid w:val="00B16593"/>
    <w:rsid w:val="00B36C28"/>
    <w:rsid w:val="00B372C2"/>
    <w:rsid w:val="00B5188C"/>
    <w:rsid w:val="00B54C32"/>
    <w:rsid w:val="00B562F0"/>
    <w:rsid w:val="00B62A76"/>
    <w:rsid w:val="00B64D6B"/>
    <w:rsid w:val="00B72CDC"/>
    <w:rsid w:val="00B74CC0"/>
    <w:rsid w:val="00B777D2"/>
    <w:rsid w:val="00B8227B"/>
    <w:rsid w:val="00B9233B"/>
    <w:rsid w:val="00B930CC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5323"/>
    <w:rsid w:val="00BF3F17"/>
    <w:rsid w:val="00BF5830"/>
    <w:rsid w:val="00C038DB"/>
    <w:rsid w:val="00C06B18"/>
    <w:rsid w:val="00C129CC"/>
    <w:rsid w:val="00C20E0E"/>
    <w:rsid w:val="00C22310"/>
    <w:rsid w:val="00C22B02"/>
    <w:rsid w:val="00C24D88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715AF"/>
    <w:rsid w:val="00C80713"/>
    <w:rsid w:val="00C81AD1"/>
    <w:rsid w:val="00C83467"/>
    <w:rsid w:val="00C877AE"/>
    <w:rsid w:val="00C93DC2"/>
    <w:rsid w:val="00C958AA"/>
    <w:rsid w:val="00C96828"/>
    <w:rsid w:val="00CA21D0"/>
    <w:rsid w:val="00CA2E07"/>
    <w:rsid w:val="00CC0A8A"/>
    <w:rsid w:val="00CC398F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125B5"/>
    <w:rsid w:val="00D13C13"/>
    <w:rsid w:val="00D15E8C"/>
    <w:rsid w:val="00D21A7A"/>
    <w:rsid w:val="00D24C11"/>
    <w:rsid w:val="00D27C35"/>
    <w:rsid w:val="00D30147"/>
    <w:rsid w:val="00D3218D"/>
    <w:rsid w:val="00D32B41"/>
    <w:rsid w:val="00D375AC"/>
    <w:rsid w:val="00D37A20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D42A2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203DA"/>
    <w:rsid w:val="00E33FEB"/>
    <w:rsid w:val="00E35BC6"/>
    <w:rsid w:val="00E43E97"/>
    <w:rsid w:val="00E53AB7"/>
    <w:rsid w:val="00E60781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5BB0"/>
    <w:rsid w:val="00EA2975"/>
    <w:rsid w:val="00EA43AF"/>
    <w:rsid w:val="00EA6347"/>
    <w:rsid w:val="00EA7B1E"/>
    <w:rsid w:val="00EB1926"/>
    <w:rsid w:val="00EB370B"/>
    <w:rsid w:val="00EB666A"/>
    <w:rsid w:val="00EC0DAD"/>
    <w:rsid w:val="00EC547B"/>
    <w:rsid w:val="00EC7529"/>
    <w:rsid w:val="00ED260A"/>
    <w:rsid w:val="00ED6612"/>
    <w:rsid w:val="00EE340A"/>
    <w:rsid w:val="00EE5A12"/>
    <w:rsid w:val="00EF2206"/>
    <w:rsid w:val="00EF5104"/>
    <w:rsid w:val="00F20B81"/>
    <w:rsid w:val="00F300D8"/>
    <w:rsid w:val="00F43A59"/>
    <w:rsid w:val="00F44EAD"/>
    <w:rsid w:val="00F46B57"/>
    <w:rsid w:val="00F47BFF"/>
    <w:rsid w:val="00F530E3"/>
    <w:rsid w:val="00F616E2"/>
    <w:rsid w:val="00F653A9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2F19"/>
    <w:rsid w:val="00FF214E"/>
    <w:rsid w:val="00FF27A6"/>
    <w:rsid w:val="00FF2E70"/>
    <w:rsid w:val="00FF4D90"/>
    <w:rsid w:val="00FF5728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9C48C-8773-4230-B86B-163EA1DD9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Апазиди Наталья Эрасовна</cp:lastModifiedBy>
  <cp:revision>29</cp:revision>
  <cp:lastPrinted>2019-12-23T14:11:00Z</cp:lastPrinted>
  <dcterms:created xsi:type="dcterms:W3CDTF">2019-04-17T12:14:00Z</dcterms:created>
  <dcterms:modified xsi:type="dcterms:W3CDTF">2019-12-24T07:36:00Z</dcterms:modified>
</cp:coreProperties>
</file>