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A6210" w:rsidRPr="007A6210" w:rsidTr="00F941EF">
        <w:tc>
          <w:tcPr>
            <w:tcW w:w="4785" w:type="dxa"/>
          </w:tcPr>
          <w:p w:rsidR="007A6210" w:rsidRPr="007A6210" w:rsidRDefault="007A6210" w:rsidP="007A6210">
            <w:pPr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7A6210" w:rsidRPr="007A6210" w:rsidRDefault="007A6210" w:rsidP="0054663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ПРИЛОЖЕНИЕ</w:t>
            </w:r>
          </w:p>
          <w:p w:rsidR="007A6210" w:rsidRPr="007A6210" w:rsidRDefault="007A6210" w:rsidP="00546631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Cs w:val="28"/>
                <w:lang w:eastAsia="en-US"/>
              </w:rPr>
            </w:pPr>
          </w:p>
          <w:p w:rsidR="007A6210" w:rsidRPr="007A6210" w:rsidRDefault="007A6210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УТВЕРЖДЕНЫ</w:t>
            </w:r>
          </w:p>
          <w:p w:rsidR="00546631" w:rsidRDefault="00532F5B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приказом министерства труда и </w:t>
            </w:r>
          </w:p>
          <w:p w:rsidR="00546631" w:rsidRDefault="007A6210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соци</w:t>
            </w:r>
            <w:r w:rsidR="00546631">
              <w:rPr>
                <w:rFonts w:eastAsiaTheme="minorHAnsi"/>
                <w:szCs w:val="28"/>
                <w:lang w:eastAsia="en-US"/>
              </w:rPr>
              <w:t xml:space="preserve">ального развития </w:t>
            </w:r>
          </w:p>
          <w:p w:rsidR="007A6210" w:rsidRPr="007A6210" w:rsidRDefault="007A6210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Краснодарского края</w:t>
            </w:r>
          </w:p>
          <w:p w:rsidR="007A6210" w:rsidRPr="007A6210" w:rsidRDefault="007A6210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от ______________ № _____</w:t>
            </w:r>
          </w:p>
        </w:tc>
      </w:tr>
    </w:tbl>
    <w:p w:rsidR="007A6210" w:rsidRPr="007A6210" w:rsidRDefault="007A6210" w:rsidP="00694DE1">
      <w:pPr>
        <w:jc w:val="both"/>
        <w:rPr>
          <w:rFonts w:eastAsiaTheme="minorHAnsi"/>
          <w:szCs w:val="28"/>
          <w:lang w:eastAsia="en-US"/>
        </w:rPr>
      </w:pPr>
    </w:p>
    <w:p w:rsidR="007A6210" w:rsidRPr="00661BD7" w:rsidRDefault="007A6210" w:rsidP="00854A63">
      <w:pPr>
        <w:ind w:left="567" w:right="1133"/>
        <w:jc w:val="center"/>
        <w:rPr>
          <w:rFonts w:eastAsiaTheme="minorHAnsi"/>
          <w:b/>
          <w:szCs w:val="28"/>
          <w:lang w:eastAsia="en-US"/>
        </w:rPr>
      </w:pPr>
      <w:r w:rsidRPr="00661BD7">
        <w:rPr>
          <w:rFonts w:eastAsiaTheme="minorHAnsi"/>
          <w:b/>
          <w:szCs w:val="28"/>
          <w:lang w:eastAsia="en-US"/>
        </w:rPr>
        <w:t>ИЗМЕНЕНИЯ,</w:t>
      </w:r>
    </w:p>
    <w:p w:rsidR="008F5FCB" w:rsidRDefault="009F3544" w:rsidP="00854A63">
      <w:pPr>
        <w:ind w:left="567" w:right="1133"/>
        <w:jc w:val="center"/>
        <w:rPr>
          <w:b/>
          <w:szCs w:val="28"/>
        </w:rPr>
      </w:pPr>
      <w:r>
        <w:rPr>
          <w:rFonts w:eastAsiaTheme="minorHAnsi"/>
          <w:b/>
          <w:szCs w:val="28"/>
          <w:lang w:eastAsia="en-US"/>
        </w:rPr>
        <w:t>вносимые в</w:t>
      </w:r>
      <w:r>
        <w:rPr>
          <w:b/>
          <w:szCs w:val="28"/>
        </w:rPr>
        <w:t xml:space="preserve"> приказ</w:t>
      </w:r>
      <w:r w:rsidRPr="003453FB">
        <w:rPr>
          <w:b/>
          <w:szCs w:val="28"/>
        </w:rPr>
        <w:t xml:space="preserve"> </w:t>
      </w:r>
      <w:r>
        <w:rPr>
          <w:b/>
          <w:szCs w:val="28"/>
        </w:rPr>
        <w:t xml:space="preserve">департамента труда и занятости </w:t>
      </w:r>
    </w:p>
    <w:p w:rsidR="00854A63" w:rsidRDefault="009F3544" w:rsidP="00854A63">
      <w:pPr>
        <w:ind w:left="567" w:right="1133"/>
        <w:jc w:val="center"/>
        <w:rPr>
          <w:b/>
          <w:szCs w:val="28"/>
        </w:rPr>
      </w:pPr>
      <w:r>
        <w:rPr>
          <w:b/>
          <w:szCs w:val="28"/>
        </w:rPr>
        <w:t>населения Краснодарского края от 28 января 2014 года № 32</w:t>
      </w:r>
      <w:r w:rsidRPr="00064B66">
        <w:rPr>
          <w:b/>
          <w:szCs w:val="28"/>
        </w:rPr>
        <w:t xml:space="preserve"> «Об утверждении Административного регламента предоста</w:t>
      </w:r>
      <w:r w:rsidRPr="00064B66">
        <w:rPr>
          <w:b/>
          <w:szCs w:val="28"/>
        </w:rPr>
        <w:t>в</w:t>
      </w:r>
      <w:r w:rsidRPr="00064B66">
        <w:rPr>
          <w:b/>
          <w:szCs w:val="28"/>
        </w:rPr>
        <w:t>л</w:t>
      </w:r>
      <w:r>
        <w:rPr>
          <w:b/>
          <w:szCs w:val="28"/>
        </w:rPr>
        <w:t>ения государственной услуги по профессиональной орие</w:t>
      </w:r>
      <w:r>
        <w:rPr>
          <w:b/>
          <w:szCs w:val="28"/>
        </w:rPr>
        <w:t>н</w:t>
      </w:r>
      <w:r>
        <w:rPr>
          <w:b/>
          <w:szCs w:val="28"/>
        </w:rPr>
        <w:t xml:space="preserve">тации граждан в целях выбора сферы деятельности </w:t>
      </w:r>
    </w:p>
    <w:p w:rsidR="008F5FCB" w:rsidRDefault="009F3544" w:rsidP="00854A63">
      <w:pPr>
        <w:ind w:left="567" w:right="1133"/>
        <w:jc w:val="center"/>
        <w:rPr>
          <w:b/>
          <w:szCs w:val="28"/>
        </w:rPr>
      </w:pPr>
      <w:r>
        <w:rPr>
          <w:b/>
          <w:szCs w:val="28"/>
        </w:rPr>
        <w:t>(профессии), трудоустройства, прохождения профессионал</w:t>
      </w:r>
      <w:r>
        <w:rPr>
          <w:b/>
          <w:szCs w:val="28"/>
        </w:rPr>
        <w:t>ь</w:t>
      </w:r>
      <w:r>
        <w:rPr>
          <w:b/>
          <w:szCs w:val="28"/>
        </w:rPr>
        <w:t>ного обучения и получения дополн</w:t>
      </w:r>
      <w:r>
        <w:rPr>
          <w:b/>
          <w:szCs w:val="28"/>
        </w:rPr>
        <w:t>и</w:t>
      </w:r>
      <w:r>
        <w:rPr>
          <w:b/>
          <w:szCs w:val="28"/>
        </w:rPr>
        <w:t xml:space="preserve">тельного </w:t>
      </w:r>
    </w:p>
    <w:p w:rsidR="009F3544" w:rsidRDefault="009F3544" w:rsidP="00854A63">
      <w:pPr>
        <w:ind w:left="567" w:right="1133"/>
        <w:jc w:val="center"/>
        <w:rPr>
          <w:b/>
          <w:szCs w:val="28"/>
        </w:rPr>
      </w:pPr>
      <w:r>
        <w:rPr>
          <w:b/>
          <w:szCs w:val="28"/>
        </w:rPr>
        <w:t>профессионального образования</w:t>
      </w:r>
      <w:r w:rsidRPr="00064B66">
        <w:rPr>
          <w:b/>
          <w:szCs w:val="28"/>
        </w:rPr>
        <w:t>»</w:t>
      </w:r>
    </w:p>
    <w:p w:rsidR="0068337B" w:rsidRPr="00661BD7" w:rsidRDefault="0068337B" w:rsidP="009F3544">
      <w:pPr>
        <w:jc w:val="center"/>
        <w:rPr>
          <w:b/>
        </w:rPr>
      </w:pPr>
    </w:p>
    <w:p w:rsidR="00DE54C6" w:rsidRDefault="00DE54C6" w:rsidP="00DE54C6">
      <w:pPr>
        <w:ind w:firstLine="709"/>
        <w:jc w:val="both"/>
      </w:pPr>
      <w:r>
        <w:t>1.</w:t>
      </w:r>
      <w:r>
        <w:tab/>
      </w:r>
      <w:r w:rsidR="00EA4608">
        <w:t>В приложении</w:t>
      </w:r>
      <w:r>
        <w:t>:</w:t>
      </w:r>
      <w:r w:rsidR="00EA4608">
        <w:t xml:space="preserve"> </w:t>
      </w:r>
    </w:p>
    <w:p w:rsidR="009F3544" w:rsidRDefault="00DE54C6" w:rsidP="00DE54C6">
      <w:pPr>
        <w:ind w:firstLine="709"/>
        <w:jc w:val="both"/>
        <w:rPr>
          <w:rFonts w:eastAsia="Calibri"/>
          <w:szCs w:val="28"/>
          <w:lang w:eastAsia="en-US"/>
        </w:rPr>
      </w:pPr>
      <w:r>
        <w:t>1)</w:t>
      </w:r>
      <w:r>
        <w:tab/>
        <w:t>п</w:t>
      </w:r>
      <w:r w:rsidR="00C30913">
        <w:rPr>
          <w:rFonts w:eastAsia="Calibri"/>
          <w:szCs w:val="28"/>
          <w:lang w:eastAsia="en-US"/>
        </w:rPr>
        <w:t>ункт 17 дополнить абзацами</w:t>
      </w:r>
      <w:r w:rsidR="009F3544">
        <w:rPr>
          <w:rFonts w:eastAsia="Calibri"/>
          <w:szCs w:val="28"/>
          <w:lang w:eastAsia="en-US"/>
        </w:rPr>
        <w:t xml:space="preserve"> следующего содержания:</w:t>
      </w:r>
    </w:p>
    <w:p w:rsidR="00C30913" w:rsidRPr="00C30913" w:rsidRDefault="009F3544" w:rsidP="00C30913">
      <w:pPr>
        <w:tabs>
          <w:tab w:val="left" w:pos="1134"/>
        </w:tabs>
        <w:ind w:firstLine="709"/>
        <w:jc w:val="both"/>
        <w:rPr>
          <w:bCs/>
          <w:szCs w:val="28"/>
        </w:rPr>
      </w:pPr>
      <w:r>
        <w:rPr>
          <w:bCs/>
          <w:szCs w:val="28"/>
        </w:rPr>
        <w:t>«</w:t>
      </w:r>
      <w:hyperlink r:id="rId9" w:history="1">
        <w:r w:rsidR="00C30913">
          <w:rPr>
            <w:bCs/>
            <w:szCs w:val="28"/>
          </w:rPr>
          <w:t>Приказ</w:t>
        </w:r>
        <w:r w:rsidR="00C30913" w:rsidRPr="00C30913">
          <w:rPr>
            <w:bCs/>
            <w:szCs w:val="28"/>
          </w:rPr>
          <w:t xml:space="preserve"> Министерства труда и социальной защиты Российской Федер</w:t>
        </w:r>
        <w:r w:rsidR="00C30913" w:rsidRPr="00C30913">
          <w:rPr>
            <w:bCs/>
            <w:szCs w:val="28"/>
          </w:rPr>
          <w:t>а</w:t>
        </w:r>
        <w:r w:rsidR="00C30913">
          <w:rPr>
            <w:bCs/>
            <w:szCs w:val="28"/>
          </w:rPr>
          <w:t>ции от 16 ноября 2015 года № 872н «</w:t>
        </w:r>
        <w:r w:rsidR="00C30913" w:rsidRPr="00C30913">
          <w:rPr>
            <w:bCs/>
            <w:szCs w:val="28"/>
          </w:rPr>
          <w:t>Об утверждении Порядка, формы и сроков обмена сведениями между органами службы занятости и федеральными учр</w:t>
        </w:r>
        <w:r w:rsidR="00C30913" w:rsidRPr="00C30913">
          <w:rPr>
            <w:bCs/>
            <w:szCs w:val="28"/>
          </w:rPr>
          <w:t>е</w:t>
        </w:r>
        <w:r w:rsidR="00C30913" w:rsidRPr="00C30913">
          <w:rPr>
            <w:bCs/>
            <w:szCs w:val="28"/>
          </w:rPr>
          <w:t>ждения</w:t>
        </w:r>
        <w:r w:rsidR="00C30913">
          <w:rPr>
            <w:bCs/>
            <w:szCs w:val="28"/>
          </w:rPr>
          <w:t xml:space="preserve">ми </w:t>
        </w:r>
        <w:proofErr w:type="gramStart"/>
        <w:r w:rsidR="00C30913">
          <w:rPr>
            <w:bCs/>
            <w:szCs w:val="28"/>
          </w:rPr>
          <w:t>медико-социальной</w:t>
        </w:r>
        <w:proofErr w:type="gramEnd"/>
        <w:r w:rsidR="00C30913">
          <w:rPr>
            <w:bCs/>
            <w:szCs w:val="28"/>
          </w:rPr>
          <w:t xml:space="preserve"> экспертизы»</w:t>
        </w:r>
        <w:r w:rsidR="00C30913" w:rsidRPr="00C30913">
          <w:rPr>
            <w:bCs/>
            <w:szCs w:val="28"/>
          </w:rPr>
          <w:t xml:space="preserve"> </w:t>
        </w:r>
      </w:hyperlink>
      <w:r w:rsidR="00C30913" w:rsidRPr="00C30913">
        <w:rPr>
          <w:bCs/>
          <w:szCs w:val="28"/>
        </w:rPr>
        <w:t>(зарегистрирован Министерством юстиции Россий</w:t>
      </w:r>
      <w:r w:rsidR="00C30913">
        <w:rPr>
          <w:bCs/>
          <w:szCs w:val="28"/>
        </w:rPr>
        <w:t>ской Федерации 9 декабря 2015 года № 40035);</w:t>
      </w:r>
    </w:p>
    <w:p w:rsidR="00450B41" w:rsidRPr="00C30913" w:rsidRDefault="00C30913" w:rsidP="00450B41">
      <w:pPr>
        <w:tabs>
          <w:tab w:val="left" w:pos="1134"/>
        </w:tabs>
        <w:ind w:firstLine="709"/>
        <w:jc w:val="both"/>
        <w:rPr>
          <w:bCs/>
          <w:szCs w:val="28"/>
        </w:rPr>
      </w:pPr>
      <w:proofErr w:type="gramStart"/>
      <w:r>
        <w:rPr>
          <w:bCs/>
          <w:szCs w:val="28"/>
        </w:rPr>
        <w:t>Приказ Министерства труда и социальной защиты Российской Федерации от 13 июня 2017 года № 486н «</w:t>
      </w:r>
      <w:r w:rsidR="00450B41">
        <w:rPr>
          <w:bCs/>
          <w:szCs w:val="28"/>
        </w:rPr>
        <w:t>О</w:t>
      </w:r>
      <w:r w:rsidR="00450B41" w:rsidRPr="00450B41">
        <w:rPr>
          <w:bCs/>
          <w:szCs w:val="28"/>
        </w:rPr>
        <w:t>б утверждении порядка разработки и реализ</w:t>
      </w:r>
      <w:r w:rsidR="00450B41" w:rsidRPr="00450B41">
        <w:rPr>
          <w:bCs/>
          <w:szCs w:val="28"/>
        </w:rPr>
        <w:t>а</w:t>
      </w:r>
      <w:r w:rsidR="00450B41" w:rsidRPr="00450B41">
        <w:rPr>
          <w:bCs/>
          <w:szCs w:val="28"/>
        </w:rPr>
        <w:t>ции индивидуальной программы реабилитации или абилитации инвалида, и</w:t>
      </w:r>
      <w:r w:rsidR="00450B41" w:rsidRPr="00450B41">
        <w:rPr>
          <w:bCs/>
          <w:szCs w:val="28"/>
        </w:rPr>
        <w:t>н</w:t>
      </w:r>
      <w:r w:rsidR="00450B41" w:rsidRPr="00450B41">
        <w:rPr>
          <w:bCs/>
          <w:szCs w:val="28"/>
        </w:rPr>
        <w:t>дивидуальной программы реабилитации или абилитации ребенка-инвалида, выдаваемых федеральными государственными учреждениями медико-социальной экспертизы, и их форм</w:t>
      </w:r>
      <w:r w:rsidR="00450B41">
        <w:rPr>
          <w:bCs/>
          <w:szCs w:val="28"/>
        </w:rPr>
        <w:t>» (</w:t>
      </w:r>
      <w:r w:rsidR="00450B41" w:rsidRPr="00C30913">
        <w:rPr>
          <w:bCs/>
          <w:szCs w:val="28"/>
        </w:rPr>
        <w:t>зарегистрирован Министерством юстиции Россий</w:t>
      </w:r>
      <w:r w:rsidR="00450B41">
        <w:rPr>
          <w:bCs/>
          <w:szCs w:val="28"/>
        </w:rPr>
        <w:t>ской Федерации 31 июля 2017 года № 47579);</w:t>
      </w:r>
      <w:proofErr w:type="gramEnd"/>
    </w:p>
    <w:p w:rsidR="009F3544" w:rsidRDefault="009F3544" w:rsidP="00A428FF">
      <w:pPr>
        <w:tabs>
          <w:tab w:val="left" w:pos="1134"/>
        </w:tabs>
        <w:ind w:firstLine="709"/>
        <w:jc w:val="both"/>
        <w:rPr>
          <w:rFonts w:eastAsia="Calibri"/>
          <w:szCs w:val="28"/>
          <w:lang w:eastAsia="en-US"/>
        </w:rPr>
      </w:pPr>
      <w:proofErr w:type="gramStart"/>
      <w:r>
        <w:rPr>
          <w:bCs/>
          <w:szCs w:val="28"/>
        </w:rPr>
        <w:t>Приказ Министерства труда и социальной защиты Российской Федерации от 27 сентября 2017 года № 698н «О внесении изменений в федеральный гос</w:t>
      </w:r>
      <w:r>
        <w:rPr>
          <w:bCs/>
          <w:szCs w:val="28"/>
        </w:rPr>
        <w:t>у</w:t>
      </w:r>
      <w:r>
        <w:rPr>
          <w:bCs/>
          <w:szCs w:val="28"/>
        </w:rPr>
        <w:t>дарственный стандарт государственной услуги по организации профессионал</w:t>
      </w:r>
      <w:r>
        <w:rPr>
          <w:bCs/>
          <w:szCs w:val="28"/>
        </w:rPr>
        <w:t>ь</w:t>
      </w:r>
      <w:r>
        <w:rPr>
          <w:bCs/>
          <w:szCs w:val="28"/>
        </w:rPr>
        <w:t>ной ориентации граждан в целях выбора сферы деятельности (профессии), тр</w:t>
      </w:r>
      <w:r>
        <w:rPr>
          <w:bCs/>
          <w:szCs w:val="28"/>
        </w:rPr>
        <w:t>у</w:t>
      </w:r>
      <w:r>
        <w:rPr>
          <w:bCs/>
          <w:szCs w:val="28"/>
        </w:rPr>
        <w:t>доустройства, прохождения профессионального обучения и получения допо</w:t>
      </w:r>
      <w:r>
        <w:rPr>
          <w:bCs/>
          <w:szCs w:val="28"/>
        </w:rPr>
        <w:t>л</w:t>
      </w:r>
      <w:r>
        <w:rPr>
          <w:bCs/>
          <w:szCs w:val="28"/>
        </w:rPr>
        <w:t>нительного профессионального образования, утвержденный приказом Мин</w:t>
      </w:r>
      <w:r>
        <w:rPr>
          <w:bCs/>
          <w:szCs w:val="28"/>
        </w:rPr>
        <w:t>и</w:t>
      </w:r>
      <w:r>
        <w:rPr>
          <w:bCs/>
          <w:szCs w:val="28"/>
        </w:rPr>
        <w:t>стерства труда и социальной защиты Российской</w:t>
      </w:r>
      <w:r w:rsidR="00450B41">
        <w:rPr>
          <w:bCs/>
          <w:szCs w:val="28"/>
        </w:rPr>
        <w:t xml:space="preserve"> Федерации от 23 августа 2013 года</w:t>
      </w:r>
      <w:r>
        <w:rPr>
          <w:bCs/>
          <w:szCs w:val="28"/>
        </w:rPr>
        <w:t xml:space="preserve"> № 380н»</w:t>
      </w:r>
      <w:r w:rsidR="00BB351D">
        <w:rPr>
          <w:bCs/>
          <w:szCs w:val="28"/>
        </w:rPr>
        <w:t xml:space="preserve"> </w:t>
      </w:r>
      <w:r w:rsidR="00BB351D">
        <w:t>(зарегистрирован Министерством</w:t>
      </w:r>
      <w:proofErr w:type="gramEnd"/>
      <w:r w:rsidR="00BB351D">
        <w:t xml:space="preserve"> юстиции Российской Ф</w:t>
      </w:r>
      <w:r w:rsidR="00BB351D">
        <w:t>е</w:t>
      </w:r>
      <w:r w:rsidR="00DE54C6">
        <w:t>дерации 16 октября 2017 года № </w:t>
      </w:r>
      <w:r w:rsidR="00BB351D">
        <w:t>48559)</w:t>
      </w:r>
      <w:r w:rsidR="00DE54C6">
        <w:rPr>
          <w:bCs/>
          <w:szCs w:val="28"/>
        </w:rPr>
        <w:t>;»;</w:t>
      </w:r>
    </w:p>
    <w:p w:rsidR="009B347F" w:rsidRPr="00BB351D" w:rsidRDefault="00DE54C6" w:rsidP="00DE54C6">
      <w:pPr>
        <w:tabs>
          <w:tab w:val="left" w:pos="1134"/>
        </w:tabs>
        <w:ind w:left="710"/>
        <w:jc w:val="both"/>
        <w:rPr>
          <w:bCs/>
          <w:szCs w:val="28"/>
        </w:rPr>
      </w:pPr>
      <w:r>
        <w:rPr>
          <w:bCs/>
          <w:szCs w:val="28"/>
        </w:rPr>
        <w:t>2)</w:t>
      </w:r>
      <w:r>
        <w:rPr>
          <w:bCs/>
          <w:szCs w:val="28"/>
        </w:rPr>
        <w:tab/>
        <w:t>п</w:t>
      </w:r>
      <w:r w:rsidR="00A428FF" w:rsidRPr="00BB351D">
        <w:rPr>
          <w:bCs/>
          <w:szCs w:val="28"/>
        </w:rPr>
        <w:t>ункт 22 изложить в следующей редакции</w:t>
      </w:r>
      <w:r w:rsidR="009B347F" w:rsidRPr="00BB351D">
        <w:rPr>
          <w:bCs/>
          <w:szCs w:val="28"/>
        </w:rPr>
        <w:t>:</w:t>
      </w:r>
    </w:p>
    <w:p w:rsidR="00A428FF" w:rsidRPr="00A428FF" w:rsidRDefault="00A428FF" w:rsidP="00A428FF">
      <w:pPr>
        <w:pStyle w:val="FORMATTEXT"/>
        <w:ind w:firstLine="56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351D">
        <w:rPr>
          <w:rFonts w:ascii="Times New Roman" w:eastAsia="Times New Roman" w:hAnsi="Times New Roman" w:cs="Times New Roman"/>
          <w:bCs/>
          <w:sz w:val="28"/>
          <w:szCs w:val="28"/>
        </w:rPr>
        <w:t>«22.</w:t>
      </w:r>
      <w:r w:rsidRPr="00BB351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Решение о предоставлении государственной услуги принимается при наличии у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центра</w:t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занятости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населения </w:t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заявления или согласия гражданина </w:t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 предложением.</w:t>
      </w:r>
    </w:p>
    <w:p w:rsidR="00A428FF" w:rsidRPr="00A428FF" w:rsidRDefault="00A428FF" w:rsidP="00A428FF">
      <w:pPr>
        <w:pStyle w:val="FORMATTEXT"/>
        <w:ind w:firstLine="56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>При личном обращении гражданин предъявляет паспорт гражданина Ро</w:t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>сийской Федерации или документ, его заменяющий; документ, удостоверя</w:t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>щий личность иностранного гр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ажданина, лица без гражданства.</w:t>
      </w:r>
    </w:p>
    <w:p w:rsidR="00470036" w:rsidRPr="00B07D71" w:rsidRDefault="00A428FF" w:rsidP="0047003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>Граждане, относящиеся к категории инвалидов, вправе по собственной инициативе представить индивидуальную программу реабилитации или абил</w:t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>тации инвалида, выданную в установленном порядке и содержащую рекоме</w:t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>дации по трудоустройству (доступные виды труда и трудовые действия (фун</w:t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 xml:space="preserve">ции), выполнение которых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затруднено) и условиям труда</w:t>
      </w:r>
      <w:r w:rsidRPr="00A428FF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470036" w:rsidRPr="00B07D71">
        <w:rPr>
          <w:rFonts w:ascii="Times New Roman" w:hAnsi="Times New Roman" w:cs="Times New Roman"/>
          <w:sz w:val="28"/>
          <w:szCs w:val="28"/>
        </w:rPr>
        <w:t>В случае непредста</w:t>
      </w:r>
      <w:r w:rsidR="00470036" w:rsidRPr="00B07D71">
        <w:rPr>
          <w:rFonts w:ascii="Times New Roman" w:hAnsi="Times New Roman" w:cs="Times New Roman"/>
          <w:sz w:val="28"/>
          <w:szCs w:val="28"/>
        </w:rPr>
        <w:t>в</w:t>
      </w:r>
      <w:r w:rsidR="00470036" w:rsidRPr="00B07D71">
        <w:rPr>
          <w:rFonts w:ascii="Times New Roman" w:hAnsi="Times New Roman" w:cs="Times New Roman"/>
          <w:sz w:val="28"/>
          <w:szCs w:val="28"/>
        </w:rPr>
        <w:t>ления индивидуальной программы реабилитации или абилитации инвалида государственное учреждение службы занятости населения осуществляет запрос указанных сведений, которые представляются в электронной форме с испол</w:t>
      </w:r>
      <w:r w:rsidR="00470036" w:rsidRPr="00B07D71">
        <w:rPr>
          <w:rFonts w:ascii="Times New Roman" w:hAnsi="Times New Roman" w:cs="Times New Roman"/>
          <w:sz w:val="28"/>
          <w:szCs w:val="28"/>
        </w:rPr>
        <w:t>ь</w:t>
      </w:r>
      <w:r w:rsidR="00470036" w:rsidRPr="00B07D71">
        <w:rPr>
          <w:rFonts w:ascii="Times New Roman" w:hAnsi="Times New Roman" w:cs="Times New Roman"/>
          <w:sz w:val="28"/>
          <w:szCs w:val="28"/>
        </w:rPr>
        <w:t xml:space="preserve">зованием единой системы межведомственного электронного взаимодействия в порядке, установленном в субъекте Российской Федерации в соответствии </w:t>
      </w:r>
      <w:proofErr w:type="gramStart"/>
      <w:r w:rsidR="00470036" w:rsidRPr="00B07D7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70036" w:rsidRPr="00B07D71">
        <w:rPr>
          <w:rFonts w:ascii="Times New Roman" w:hAnsi="Times New Roman" w:cs="Times New Roman"/>
          <w:sz w:val="28"/>
          <w:szCs w:val="28"/>
        </w:rPr>
        <w:t xml:space="preserve"> </w:t>
      </w:r>
      <w:r w:rsidR="00470036" w:rsidRPr="00B07D71">
        <w:rPr>
          <w:rFonts w:ascii="Times New Roman" w:hAnsi="Times New Roman" w:cs="Times New Roman"/>
          <w:sz w:val="28"/>
          <w:szCs w:val="28"/>
        </w:rPr>
        <w:fldChar w:fldCharType="begin"/>
      </w:r>
      <w:r w:rsidR="00470036" w:rsidRPr="00B07D71">
        <w:rPr>
          <w:rFonts w:ascii="Times New Roman" w:hAnsi="Times New Roman" w:cs="Times New Roman"/>
          <w:sz w:val="28"/>
          <w:szCs w:val="28"/>
        </w:rPr>
        <w:instrText xml:space="preserve"> HYPERLINK "kodeks://link/d?nd=902228011"\o"’’Об организации предоставления государственных и муниципальных услуг (с изменениями на 28 декабря 2016 года)’’</w:instrText>
      </w:r>
    </w:p>
    <w:p w:rsidR="00470036" w:rsidRPr="00B07D71" w:rsidRDefault="00470036" w:rsidP="0047003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instrText>Федеральный закон от 27.07.2010 N 210-ФЗ</w:instrText>
      </w:r>
    </w:p>
    <w:p w:rsidR="00470036" w:rsidRPr="00B07D71" w:rsidRDefault="00470036" w:rsidP="0047003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01.01.2017)"</w:instrText>
      </w:r>
      <w:r w:rsidRPr="00B07D71">
        <w:rPr>
          <w:rFonts w:ascii="Times New Roman" w:hAnsi="Times New Roman" w:cs="Times New Roman"/>
          <w:sz w:val="28"/>
          <w:szCs w:val="28"/>
        </w:rPr>
        <w:fldChar w:fldCharType="separate"/>
      </w:r>
      <w:r w:rsidRPr="00B07D71">
        <w:rPr>
          <w:rFonts w:ascii="Times New Roman" w:hAnsi="Times New Roman" w:cs="Times New Roman"/>
          <w:sz w:val="28"/>
          <w:szCs w:val="28"/>
        </w:rPr>
        <w:t>Федеральным законом от 27 июля 2010 года № 210-ФЗ «Об организации пред</w:t>
      </w:r>
      <w:r w:rsidRPr="00B07D71">
        <w:rPr>
          <w:rFonts w:ascii="Times New Roman" w:hAnsi="Times New Roman" w:cs="Times New Roman"/>
          <w:sz w:val="28"/>
          <w:szCs w:val="28"/>
        </w:rPr>
        <w:t>о</w:t>
      </w:r>
      <w:r w:rsidRPr="00B07D71">
        <w:rPr>
          <w:rFonts w:ascii="Times New Roman" w:hAnsi="Times New Roman" w:cs="Times New Roman"/>
          <w:sz w:val="28"/>
          <w:szCs w:val="28"/>
        </w:rPr>
        <w:t>ставления государственных и муниципальных услуг» (далее – Федеральный з</w:t>
      </w:r>
      <w:r w:rsidRPr="00B07D71">
        <w:rPr>
          <w:rFonts w:ascii="Times New Roman" w:hAnsi="Times New Roman" w:cs="Times New Roman"/>
          <w:sz w:val="28"/>
          <w:szCs w:val="28"/>
        </w:rPr>
        <w:t>а</w:t>
      </w:r>
      <w:r w:rsidRPr="00B07D71">
        <w:rPr>
          <w:rFonts w:ascii="Times New Roman" w:hAnsi="Times New Roman" w:cs="Times New Roman"/>
          <w:sz w:val="28"/>
          <w:szCs w:val="28"/>
        </w:rPr>
        <w:t xml:space="preserve">кон «Об организации предоставления государственных и муниципальных услуг») </w:t>
      </w:r>
      <w:r w:rsidRPr="00B07D71">
        <w:rPr>
          <w:rFonts w:ascii="Times New Roman" w:hAnsi="Times New Roman" w:cs="Times New Roman"/>
          <w:sz w:val="28"/>
          <w:szCs w:val="28"/>
        </w:rPr>
        <w:fldChar w:fldCharType="end"/>
      </w:r>
      <w:r w:rsidRPr="00B07D71">
        <w:rPr>
          <w:rFonts w:ascii="Times New Roman" w:hAnsi="Times New Roman" w:cs="Times New Roman"/>
          <w:sz w:val="28"/>
          <w:szCs w:val="28"/>
        </w:rPr>
        <w:t xml:space="preserve">и </w:t>
      </w:r>
      <w:r w:rsidRPr="00B07D71">
        <w:rPr>
          <w:rFonts w:ascii="Times New Roman" w:hAnsi="Times New Roman" w:cs="Times New Roman"/>
          <w:sz w:val="28"/>
          <w:szCs w:val="28"/>
        </w:rPr>
        <w:fldChar w:fldCharType="begin"/>
      </w:r>
      <w:r w:rsidRPr="00B07D71">
        <w:rPr>
          <w:rFonts w:ascii="Times New Roman" w:hAnsi="Times New Roman" w:cs="Times New Roman"/>
          <w:sz w:val="28"/>
          <w:szCs w:val="28"/>
        </w:rPr>
        <w:instrText xml:space="preserve"> HYPERLINK "kodeks://link/d?nd=420320149"\o"’’Об утверждении Порядка, формы и сроков обмена сведениями между органами службы занятости и федеральными учреждениями медико-социальной экспертизы’’</w:instrText>
      </w:r>
    </w:p>
    <w:p w:rsidR="00470036" w:rsidRPr="00B07D71" w:rsidRDefault="00470036" w:rsidP="0047003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instrText>Приказ Минтруда России от 16.11.2015 N 872н</w:instrText>
      </w:r>
    </w:p>
    <w:p w:rsidR="009B347F" w:rsidRPr="00A428FF" w:rsidRDefault="00470036" w:rsidP="00470036">
      <w:pPr>
        <w:pStyle w:val="FORMATTEXT"/>
        <w:ind w:firstLine="56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instrText>Статус: действует с 01.01.2016"</w:instrText>
      </w:r>
      <w:r w:rsidRPr="00B07D71">
        <w:rPr>
          <w:rFonts w:ascii="Times New Roman" w:hAnsi="Times New Roman" w:cs="Times New Roman"/>
          <w:sz w:val="28"/>
          <w:szCs w:val="28"/>
        </w:rPr>
        <w:fldChar w:fldCharType="separate"/>
      </w:r>
      <w:r w:rsidRPr="00B07D71">
        <w:rPr>
          <w:rFonts w:ascii="Times New Roman" w:hAnsi="Times New Roman" w:cs="Times New Roman"/>
          <w:sz w:val="28"/>
          <w:szCs w:val="28"/>
        </w:rPr>
        <w:t xml:space="preserve">приказом Минтруда России от 16 ноября 2015 года № 872н «Об утверждении Порядка, формы и сроков обмена сведениями между органами службы занятости и федеральными учреждениями </w:t>
      </w:r>
      <w:proofErr w:type="gramStart"/>
      <w:r w:rsidRPr="00B07D71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B07D71">
        <w:rPr>
          <w:rFonts w:ascii="Times New Roman" w:hAnsi="Times New Roman" w:cs="Times New Roman"/>
          <w:sz w:val="28"/>
          <w:szCs w:val="28"/>
        </w:rPr>
        <w:t xml:space="preserve"> экспе</w:t>
      </w:r>
      <w:r w:rsidRPr="00B07D71">
        <w:rPr>
          <w:rFonts w:ascii="Times New Roman" w:hAnsi="Times New Roman" w:cs="Times New Roman"/>
          <w:sz w:val="28"/>
          <w:szCs w:val="28"/>
        </w:rPr>
        <w:t>р</w:t>
      </w:r>
      <w:r w:rsidRPr="00B07D71">
        <w:rPr>
          <w:rFonts w:ascii="Times New Roman" w:hAnsi="Times New Roman" w:cs="Times New Roman"/>
          <w:sz w:val="28"/>
          <w:szCs w:val="28"/>
        </w:rPr>
        <w:t>тизы.»</w:t>
      </w:r>
      <w:r w:rsidR="00DE54C6">
        <w:rPr>
          <w:rFonts w:ascii="Times New Roman" w:hAnsi="Times New Roman" w:cs="Times New Roman"/>
          <w:sz w:val="28"/>
          <w:szCs w:val="28"/>
        </w:rPr>
        <w:t>;</w:t>
      </w:r>
      <w:r w:rsidRPr="00B07D71">
        <w:rPr>
          <w:rFonts w:ascii="Times New Roman" w:hAnsi="Times New Roman" w:cs="Times New Roman"/>
          <w:sz w:val="28"/>
          <w:szCs w:val="28"/>
        </w:rPr>
        <w:t xml:space="preserve"> </w:t>
      </w:r>
      <w:r w:rsidRPr="00B07D71">
        <w:rPr>
          <w:rFonts w:ascii="Times New Roman" w:hAnsi="Times New Roman" w:cs="Times New Roman"/>
          <w:sz w:val="28"/>
          <w:szCs w:val="28"/>
        </w:rPr>
        <w:fldChar w:fldCharType="end"/>
      </w:r>
    </w:p>
    <w:p w:rsidR="00BB351D" w:rsidRDefault="00DE54C6" w:rsidP="00DE54C6">
      <w:pPr>
        <w:tabs>
          <w:tab w:val="left" w:pos="1134"/>
        </w:tabs>
        <w:ind w:left="71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3) п</w:t>
      </w:r>
      <w:r w:rsidR="00BB351D">
        <w:rPr>
          <w:rFonts w:eastAsia="Calibri"/>
          <w:szCs w:val="28"/>
          <w:lang w:eastAsia="en-US"/>
        </w:rPr>
        <w:t>ункт 64 изложить в следующей редакции</w:t>
      </w:r>
      <w:r w:rsidR="00BB351D" w:rsidRPr="00F67C17">
        <w:rPr>
          <w:rFonts w:eastAsia="Calibri"/>
          <w:szCs w:val="28"/>
          <w:lang w:eastAsia="en-US"/>
        </w:rPr>
        <w:t>:</w:t>
      </w:r>
    </w:p>
    <w:p w:rsidR="00BB351D" w:rsidRDefault="00BB351D" w:rsidP="006B222B">
      <w:pPr>
        <w:tabs>
          <w:tab w:val="left" w:pos="1134"/>
        </w:tabs>
        <w:ind w:firstLine="709"/>
        <w:jc w:val="both"/>
      </w:pPr>
      <w:r>
        <w:rPr>
          <w:rFonts w:eastAsia="Calibri"/>
          <w:szCs w:val="28"/>
          <w:lang w:eastAsia="en-US"/>
        </w:rPr>
        <w:t>«64.</w:t>
      </w:r>
      <w:r>
        <w:rPr>
          <w:rFonts w:eastAsia="Calibri"/>
          <w:szCs w:val="28"/>
          <w:lang w:eastAsia="en-US"/>
        </w:rPr>
        <w:tab/>
      </w:r>
      <w:r>
        <w:t>Государственная услуга в МФЦ не предоставляется.</w:t>
      </w:r>
    </w:p>
    <w:p w:rsidR="00BB351D" w:rsidRPr="00BB351D" w:rsidRDefault="00BB351D" w:rsidP="006B222B">
      <w:pPr>
        <w:tabs>
          <w:tab w:val="left" w:pos="1134"/>
        </w:tabs>
        <w:ind w:firstLine="709"/>
        <w:jc w:val="both"/>
        <w:rPr>
          <w:rFonts w:eastAsia="Calibri"/>
          <w:szCs w:val="28"/>
          <w:lang w:eastAsia="en-US"/>
        </w:rPr>
      </w:pPr>
      <w:r>
        <w:t xml:space="preserve">Допускается осуществление в </w:t>
      </w:r>
      <w:r w:rsidR="006B222B">
        <w:t>электронной</w:t>
      </w:r>
      <w:r>
        <w:t xml:space="preserve"> </w:t>
      </w:r>
      <w:r w:rsidR="006B222B">
        <w:t>форме</w:t>
      </w:r>
      <w:r>
        <w:t xml:space="preserve"> админи</w:t>
      </w:r>
      <w:r w:rsidR="006B222B">
        <w:t>стративных процедур (действий),</w:t>
      </w:r>
      <w:r>
        <w:t xml:space="preserve"> предусмотренных</w:t>
      </w:r>
      <w:r w:rsidR="006B222B">
        <w:t xml:space="preserve"> подпунктами 1 – 7, 11 – 12, абзацами третьим – восьмым подпункта 10 пункта 76 настоящего административного р</w:t>
      </w:r>
      <w:r w:rsidR="006B222B">
        <w:t>е</w:t>
      </w:r>
      <w:r w:rsidR="00DE54C6">
        <w:t>гламента</w:t>
      </w:r>
      <w:proofErr w:type="gramStart"/>
      <w:r w:rsidR="00DE54C6">
        <w:t>.»;</w:t>
      </w:r>
      <w:proofErr w:type="gramEnd"/>
    </w:p>
    <w:p w:rsidR="006B222B" w:rsidRDefault="00DE54C6" w:rsidP="00DE54C6">
      <w:pPr>
        <w:tabs>
          <w:tab w:val="left" w:pos="1134"/>
        </w:tabs>
        <w:ind w:left="71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4)</w:t>
      </w:r>
      <w:r>
        <w:rPr>
          <w:rFonts w:eastAsia="Calibri"/>
          <w:szCs w:val="28"/>
          <w:lang w:eastAsia="en-US"/>
        </w:rPr>
        <w:tab/>
        <w:t>п</w:t>
      </w:r>
      <w:r w:rsidR="006B222B">
        <w:rPr>
          <w:rFonts w:eastAsia="Calibri"/>
          <w:szCs w:val="28"/>
          <w:lang w:eastAsia="en-US"/>
        </w:rPr>
        <w:t>ункт 76 изложить в следующей редакции:</w:t>
      </w:r>
    </w:p>
    <w:p w:rsidR="00EA4608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«76.</w:t>
      </w:r>
      <w:r w:rsidR="00EA4608" w:rsidRPr="00EA4608">
        <w:rPr>
          <w:rFonts w:ascii="Times New Roman" w:eastAsia="Times New Roman" w:hAnsi="Times New Roman" w:cs="Times New Roman"/>
          <w:bCs/>
          <w:sz w:val="28"/>
          <w:szCs w:val="28"/>
        </w:rPr>
        <w:tab/>
        <w:t>Работник центра занятости населения, предоставляющий госуда</w:t>
      </w:r>
      <w:r w:rsidR="00EA4608" w:rsidRPr="00EA4608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="00EA4608" w:rsidRPr="00EA4608">
        <w:rPr>
          <w:rFonts w:ascii="Times New Roman" w:eastAsia="Times New Roman" w:hAnsi="Times New Roman" w:cs="Times New Roman"/>
          <w:bCs/>
          <w:sz w:val="28"/>
          <w:szCs w:val="28"/>
        </w:rPr>
        <w:t>ственную услугу, осуществляет следующие административные процедуры (действия):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 xml:space="preserve">1) анализ сведений о гражданине, содержащихся в регистре получателей государственных услуг в сфере занятости населения, или уточнение и введение в регистр получателей государственных </w:t>
      </w:r>
      <w:proofErr w:type="gramStart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услуг</w:t>
      </w:r>
      <w:proofErr w:type="gramEnd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сфере занятости населения сл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дующих сведений о гражданине: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профессия (специальность), квалификация, должность, вид деятельности;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знания, умения, навыки и компетенции, позволяющие вести професси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нальную де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ятельность, их уровень и объем;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наличие медицинских показаний или медицинских противопоказаний для осуществления отдел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ьных видов деятельности, учебы;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2) информирование гражданина о порядке предоставления государстве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ной услуги, направлени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ях профессиональной ориентации;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 xml:space="preserve">3) ознакомление гражданина с методами, методиками, используемыми при профессиональной ориентации граждан, формами тренингов и технологий 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профессиональной ориент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ации граждан;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4) предложение гражданину пройти тестирование (анкетирование) по м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тодикам, используемым при профессиональной ориентации граждан, выбрать способ тестирования (с использованием соответствующего программного обе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печения или в письменной форме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);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5) проведение тестирования (анкетирования) в соответствии с выбранным гражданином спосо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бом;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6) обработка материалов тестирова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ния (анкетирования) гражданина;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7) предложение гражданину пройти тренинг по профессиональной орие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тации;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8) проведение тренинга по профессиональной орие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нтации при согласии гражданина;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9) подведение итогов тренинга по профессиональной ориентации и 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б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суждение его результатов;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10) проведение профессиональной консультации с использованием мет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дов интервьюирования (беседы) на основании результатов тестирования и тр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нинга, включая: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выявление факторов мотивации к выбору вида профессиональной (труд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вой, служебной) деятельности, профессии (специальности) для профессионал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ного обучения или дополнительного профессионального образования; знаний о содержании и условиях труда выбираемой профессии; требованиях к профе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сиональным знаниям, умениям и навыкам, уровне и объеме компетенций, по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з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воляющих вести профессиональную деятельность или выполнять работу по конкретной профессии или специальности, способах достижения успешности в профессиональной или предпринимательской деятельности;</w:t>
      </w:r>
      <w:proofErr w:type="gramEnd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профессиональных устремлений, предпочтений, способностей, физических и (или) психологич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ских качеств гражданина; соответствия профессиональным стандартам, треб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ваниям, предусмотренным Единым тарифно-квалификационным справочником работ и профессий рабочих и Единым квалификационным справочником дол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ж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ностей руководителей, специалистов и служащих, или квалификационным тр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бованиям к профессиональным знаниям и навыкам, необходимым для исполн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ния должностных обязанностей, которые устанавливаются в соответствии с ф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деральными законами и иными нормативными правовыми ак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тами Российской Федерации;</w:t>
      </w:r>
      <w:proofErr w:type="gramEnd"/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ознакомление гражданина с результатам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и тестирования (анкетирования);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ознакомление гражданина с возможными видами профессиональной де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тельности, занятости и компетенциями, позволяющими вести профессионал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ную деятельность в определенной сфере и (или) выполнять работу по конкре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ным профессиям, специальностям, а также возможными направлениями пр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хождения профессионального обучения и (или) получения дополнительного профессионального образования, наиболее соответствующими его способн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стям, физическим и (или) психологическим качествам, ограниченным возмо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ж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ностям здоровья;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 xml:space="preserve">ознакомление гражданина со спросом и предложением на рынке труда, 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прогнозом баланса трудовых ресурсов, прогнозной потребностью рынка труда по профессиям, специальностям и направле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ниям подготовки;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ознакомление гражданина с профессиональными стандартами, требов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ниями, предусмотренными Единым тарифно-квалификационным справочником работ и профессий рабочих и Единым квалификационным справочником дол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ж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ностей руководителей, специалистов и служащих, или квалификационными требованиями к профессиональным знаниям и навыкам, необходимым для и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полнения должностных обязанностей, которые устанавливаются в соответствии с федеральными законами и иными нормативными правовыми актами Росси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й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ской Федерации, профессиограммами, видеофильмами и (или) аудиозаписями, содержащими информацию о выбранных гражданином</w:t>
      </w:r>
      <w:proofErr w:type="gramEnd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видах</w:t>
      </w:r>
      <w:proofErr w:type="gramEnd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профессионал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ной деятельности, занятости и компетенциях, позволяющих вести професси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нальную деятельность в определенной сфере и (или) выполнять работу по ко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кретным профессиям, специальностям;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ознакомление гражданина с федеральными государственными образов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тельными стандартами, образовательными стандартами, федеральными гос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дарственными требованиями, образовательными программами, примерными основными образовательными программами, дополнительными професси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нальными программами по выбранным гражданином направлениям прохожд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ния профессионального обучения и (или) получения дополнительного профе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сионального образования, перечнем образовательных организаций, организ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ций, осуществляющих обучение, организаций, осуществляющих образовател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ную деятельность по профессиям, специальностям и направлениям подготовки, с указанием квалификации, присваиваемой по соответствующим профессиям, специальностям и направлениям</w:t>
      </w:r>
      <w:proofErr w:type="gramEnd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подготовки, условий целевого приема и з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ключения договора о целевом обучении, а также с перечнем образовательных организаций, в которых созданы специальные условия для получения образов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ния обучающимися с ограниченными возможностями здоровья (при необход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мости);</w:t>
      </w:r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подготовка и выдача гражданину рекомендаций, содержащих перечень видов профессиональной деятельности, занятости и компетенций, позволя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щих вести профессиональную деятельность в определенной сфере и (или) в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полнять работу по конкретным профессиям, специальностям, возможных направлений прохождения профессионального обучения и (или) получения профессионального образования, дополнительного профессионального образ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вания, при осуществлении которых возможно достижение гражданином успешности в профессиональной или предпринимательской дея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тельности;</w:t>
      </w:r>
      <w:proofErr w:type="gramEnd"/>
    </w:p>
    <w:p w:rsidR="006B222B" w:rsidRPr="00EA4608" w:rsidRDefault="006B222B" w:rsidP="00EA4608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обсуждение рекомендаций с гражданином и определение направлений действ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ий гражданина по их реализации;</w:t>
      </w:r>
    </w:p>
    <w:p w:rsidR="006B222B" w:rsidRPr="00EA4608" w:rsidRDefault="006B222B" w:rsidP="003D358F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11) оформление и выдача (направление) гражданину заключения о пред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ставлении государственной услуги, содержащего рекомендуемые виды профе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сиональной деятельности, занятости и компетенций, позволяющих вести пр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фессиональную деятельность в определенной сфере и (или) выполнять работу по конкретным профессиям, специальностям, возможные направления прохо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ж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дения профессионального обучения и (или) получения профессионального 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б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разования, дополнительного профессионального образования, при осуществл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нии которых возможно достижение гражданином успешности в професси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нальной или предпринимательской деятельности;</w:t>
      </w:r>
      <w:proofErr w:type="gramEnd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приобщение к личному делу получателя государственных услуг в области </w:t>
      </w:r>
      <w:proofErr w:type="gramStart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содействия занятости населения экземпляра заключения</w:t>
      </w:r>
      <w:proofErr w:type="gramEnd"/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 xml:space="preserve"> о предост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авлении государственной услуги;</w:t>
      </w:r>
    </w:p>
    <w:p w:rsidR="006B222B" w:rsidRDefault="006B222B" w:rsidP="003D358F">
      <w:pPr>
        <w:pStyle w:val="FORMATTEX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12) внесение результатов выполнения административных процедур (де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й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ствий) в регистр получателей государственных услуг в сфере занятости насел</w:t>
      </w:r>
      <w:r w:rsidRPr="00EA4608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ния</w:t>
      </w:r>
      <w:proofErr w:type="gramStart"/>
      <w:r w:rsidR="00EA4608">
        <w:rPr>
          <w:rFonts w:ascii="Times New Roman" w:eastAsia="Times New Roman" w:hAnsi="Times New Roman" w:cs="Times New Roman"/>
          <w:bCs/>
          <w:sz w:val="28"/>
          <w:szCs w:val="28"/>
        </w:rPr>
        <w:t>.»</w:t>
      </w:r>
      <w:r w:rsidR="00DE54C6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proofErr w:type="gramEnd"/>
    </w:p>
    <w:p w:rsidR="006C5187" w:rsidRDefault="00DE54C6" w:rsidP="003D358F">
      <w:pPr>
        <w:tabs>
          <w:tab w:val="left" w:pos="1134"/>
        </w:tabs>
        <w:ind w:firstLine="709"/>
        <w:jc w:val="both"/>
        <w:rPr>
          <w:rFonts w:eastAsia="Calibri"/>
          <w:szCs w:val="28"/>
          <w:lang w:eastAsia="en-US"/>
        </w:rPr>
      </w:pPr>
      <w:r>
        <w:rPr>
          <w:bCs/>
          <w:szCs w:val="28"/>
        </w:rPr>
        <w:t>5)</w:t>
      </w:r>
      <w:r w:rsidR="006C5187">
        <w:rPr>
          <w:bCs/>
          <w:szCs w:val="28"/>
        </w:rPr>
        <w:tab/>
      </w:r>
      <w:r>
        <w:rPr>
          <w:rFonts w:eastAsia="Calibri"/>
          <w:szCs w:val="28"/>
          <w:lang w:eastAsia="en-US"/>
        </w:rPr>
        <w:t>п</w:t>
      </w:r>
      <w:r w:rsidR="006C5187">
        <w:rPr>
          <w:rFonts w:eastAsia="Calibri"/>
          <w:szCs w:val="28"/>
          <w:lang w:eastAsia="en-US"/>
        </w:rPr>
        <w:t>ункт 77 изложить в следующей редакции:</w:t>
      </w:r>
    </w:p>
    <w:p w:rsidR="00FA7E2A" w:rsidRDefault="006C5187" w:rsidP="003D358F">
      <w:pPr>
        <w:tabs>
          <w:tab w:val="left" w:pos="1134"/>
        </w:tabs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«77.</w:t>
      </w:r>
      <w:r>
        <w:rPr>
          <w:rFonts w:eastAsia="Calibri"/>
          <w:szCs w:val="28"/>
          <w:lang w:eastAsia="en-US"/>
        </w:rPr>
        <w:tab/>
      </w:r>
      <w:r w:rsidR="00FA7E2A">
        <w:t>Допускается осуществление административных процедур (де</w:t>
      </w:r>
      <w:r w:rsidR="00FA7E2A">
        <w:t>й</w:t>
      </w:r>
      <w:r w:rsidR="00FA7E2A">
        <w:t>ствий), предусмотренных подпунктами 2</w:t>
      </w:r>
      <w:r w:rsidR="003D358F">
        <w:t xml:space="preserve"> – 5 и 7 – 10</w:t>
      </w:r>
      <w:r w:rsidR="00FA7E2A">
        <w:t xml:space="preserve"> пункта 76 администрати</w:t>
      </w:r>
      <w:r w:rsidR="00FA7E2A">
        <w:t>в</w:t>
      </w:r>
      <w:r w:rsidR="00FA7E2A">
        <w:t>ного регламента, по групповой форме предоставления государственной усл</w:t>
      </w:r>
      <w:r w:rsidR="00FA7E2A">
        <w:t>у</w:t>
      </w:r>
      <w:r w:rsidR="00FA7E2A">
        <w:t>ги</w:t>
      </w:r>
      <w:proofErr w:type="gramStart"/>
      <w:r w:rsidR="00FA7E2A">
        <w:t>.</w:t>
      </w:r>
      <w:r w:rsidR="003D358F">
        <w:t>».</w:t>
      </w:r>
      <w:proofErr w:type="gramEnd"/>
    </w:p>
    <w:p w:rsidR="006C5187" w:rsidRPr="00DE54C6" w:rsidRDefault="00DE54C6" w:rsidP="00DE54C6">
      <w:pPr>
        <w:tabs>
          <w:tab w:val="left" w:pos="1134"/>
        </w:tabs>
        <w:ind w:left="710"/>
        <w:jc w:val="both"/>
        <w:rPr>
          <w:szCs w:val="28"/>
        </w:rPr>
      </w:pPr>
      <w:r>
        <w:rPr>
          <w:szCs w:val="28"/>
        </w:rPr>
        <w:t>6)</w:t>
      </w:r>
      <w:r>
        <w:rPr>
          <w:szCs w:val="28"/>
        </w:rPr>
        <w:tab/>
        <w:t>п</w:t>
      </w:r>
      <w:r w:rsidR="006C5187" w:rsidRPr="00DE54C6">
        <w:rPr>
          <w:szCs w:val="28"/>
        </w:rPr>
        <w:t>ункт 78</w:t>
      </w:r>
      <w:r w:rsidR="003D358F" w:rsidRPr="00DE54C6">
        <w:rPr>
          <w:szCs w:val="28"/>
        </w:rPr>
        <w:t xml:space="preserve"> изложить в следующей редакции:</w:t>
      </w:r>
    </w:p>
    <w:p w:rsidR="006C5187" w:rsidRDefault="006C5187" w:rsidP="003D358F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«78.</w:t>
      </w:r>
      <w:r>
        <w:rPr>
          <w:rFonts w:ascii="Times New Roman" w:hAnsi="Times New Roman"/>
          <w:sz w:val="28"/>
          <w:szCs w:val="28"/>
        </w:rPr>
        <w:tab/>
      </w:r>
      <w:r w:rsidR="00FA7E2A" w:rsidRPr="003D358F">
        <w:rPr>
          <w:rFonts w:ascii="Times New Roman" w:hAnsi="Times New Roman"/>
          <w:sz w:val="28"/>
          <w:szCs w:val="28"/>
        </w:rPr>
        <w:t>Фиксация результата выполнения административных процедур (действий), преду</w:t>
      </w:r>
      <w:r w:rsidR="003D358F">
        <w:rPr>
          <w:rFonts w:ascii="Times New Roman" w:hAnsi="Times New Roman"/>
          <w:sz w:val="28"/>
          <w:szCs w:val="28"/>
        </w:rPr>
        <w:t>смотренных пунктами 1, 5, 7, 10 – 12</w:t>
      </w:r>
      <w:r w:rsidR="00FA7E2A" w:rsidRPr="003D358F">
        <w:rPr>
          <w:rFonts w:ascii="Times New Roman" w:hAnsi="Times New Roman"/>
          <w:sz w:val="28"/>
          <w:szCs w:val="28"/>
        </w:rPr>
        <w:t xml:space="preserve"> пункта 76 администр</w:t>
      </w:r>
      <w:r w:rsidR="00FA7E2A" w:rsidRPr="003D358F">
        <w:rPr>
          <w:rFonts w:ascii="Times New Roman" w:hAnsi="Times New Roman"/>
          <w:sz w:val="28"/>
          <w:szCs w:val="28"/>
        </w:rPr>
        <w:t>а</w:t>
      </w:r>
      <w:r w:rsidR="00FA7E2A" w:rsidRPr="003D358F">
        <w:rPr>
          <w:rFonts w:ascii="Times New Roman" w:hAnsi="Times New Roman"/>
          <w:sz w:val="28"/>
          <w:szCs w:val="28"/>
        </w:rPr>
        <w:t>тивного регламента, осуществляется работником центра занятости населения в регистре. Выполнение административных процедур (действий), предусмотре</w:t>
      </w:r>
      <w:r w:rsidR="00FA7E2A" w:rsidRPr="003D358F">
        <w:rPr>
          <w:rFonts w:ascii="Times New Roman" w:hAnsi="Times New Roman"/>
          <w:sz w:val="28"/>
          <w:szCs w:val="28"/>
        </w:rPr>
        <w:t>н</w:t>
      </w:r>
      <w:r w:rsidR="00FA7E2A" w:rsidRPr="003D358F">
        <w:rPr>
          <w:rFonts w:ascii="Times New Roman" w:hAnsi="Times New Roman"/>
          <w:sz w:val="28"/>
          <w:szCs w:val="28"/>
        </w:rPr>
        <w:t>ных пунк</w:t>
      </w:r>
      <w:r w:rsidR="00D807CB">
        <w:rPr>
          <w:rFonts w:ascii="Times New Roman" w:hAnsi="Times New Roman"/>
          <w:sz w:val="28"/>
          <w:szCs w:val="28"/>
        </w:rPr>
        <w:t>тами 2 –</w:t>
      </w:r>
      <w:r w:rsidR="00FA7E2A" w:rsidRPr="003D358F">
        <w:rPr>
          <w:rFonts w:ascii="Times New Roman" w:hAnsi="Times New Roman"/>
          <w:sz w:val="28"/>
          <w:szCs w:val="28"/>
        </w:rPr>
        <w:t xml:space="preserve"> 4,</w:t>
      </w:r>
      <w:r w:rsidR="00D807CB">
        <w:rPr>
          <w:rFonts w:ascii="Times New Roman" w:hAnsi="Times New Roman"/>
          <w:sz w:val="28"/>
          <w:szCs w:val="28"/>
        </w:rPr>
        <w:t xml:space="preserve"> 6, 8, 9</w:t>
      </w:r>
      <w:r w:rsidR="00FA7E2A" w:rsidRPr="003D358F">
        <w:rPr>
          <w:rFonts w:ascii="Times New Roman" w:hAnsi="Times New Roman"/>
          <w:sz w:val="28"/>
          <w:szCs w:val="28"/>
        </w:rPr>
        <w:t xml:space="preserve"> пункта 76 административного регламента, ос</w:t>
      </w:r>
      <w:r w:rsidR="00FA7E2A" w:rsidRPr="003D358F">
        <w:rPr>
          <w:rFonts w:ascii="Times New Roman" w:hAnsi="Times New Roman"/>
          <w:sz w:val="28"/>
          <w:szCs w:val="28"/>
        </w:rPr>
        <w:t>у</w:t>
      </w:r>
      <w:r w:rsidR="00FA7E2A" w:rsidRPr="003D358F">
        <w:rPr>
          <w:rFonts w:ascii="Times New Roman" w:hAnsi="Times New Roman"/>
          <w:sz w:val="28"/>
          <w:szCs w:val="28"/>
        </w:rPr>
        <w:t>ществляется работником центра занятости населения в форме устного собес</w:t>
      </w:r>
      <w:r w:rsidR="00FA7E2A" w:rsidRPr="003D358F">
        <w:rPr>
          <w:rFonts w:ascii="Times New Roman" w:hAnsi="Times New Roman"/>
          <w:sz w:val="28"/>
          <w:szCs w:val="28"/>
        </w:rPr>
        <w:t>е</w:t>
      </w:r>
      <w:r w:rsidR="00FA7E2A" w:rsidRPr="003D358F">
        <w:rPr>
          <w:rFonts w:ascii="Times New Roman" w:hAnsi="Times New Roman"/>
          <w:sz w:val="28"/>
          <w:szCs w:val="28"/>
        </w:rPr>
        <w:t>дования (обсуждения, тренинг) с гражданином</w:t>
      </w:r>
      <w:proofErr w:type="gramStart"/>
      <w:r w:rsidR="00FA7E2A" w:rsidRPr="003D358F">
        <w:rPr>
          <w:rFonts w:ascii="Times New Roman" w:hAnsi="Times New Roman"/>
          <w:sz w:val="28"/>
          <w:szCs w:val="28"/>
        </w:rPr>
        <w:t>.</w:t>
      </w:r>
      <w:r w:rsidR="00D807CB">
        <w:rPr>
          <w:rFonts w:ascii="Times New Roman" w:hAnsi="Times New Roman"/>
          <w:sz w:val="28"/>
          <w:szCs w:val="28"/>
        </w:rPr>
        <w:t>».</w:t>
      </w:r>
      <w:proofErr w:type="gramEnd"/>
    </w:p>
    <w:p w:rsidR="00D807CB" w:rsidRPr="00DE54C6" w:rsidRDefault="00DE54C6" w:rsidP="00DE54C6">
      <w:pPr>
        <w:ind w:firstLine="709"/>
        <w:rPr>
          <w:bCs/>
          <w:szCs w:val="28"/>
        </w:rPr>
      </w:pPr>
      <w:r>
        <w:rPr>
          <w:szCs w:val="28"/>
        </w:rPr>
        <w:t>2.</w:t>
      </w:r>
      <w:r>
        <w:rPr>
          <w:szCs w:val="28"/>
        </w:rPr>
        <w:tab/>
      </w:r>
      <w:r w:rsidR="00D807CB" w:rsidRPr="00DE54C6">
        <w:rPr>
          <w:szCs w:val="28"/>
        </w:rPr>
        <w:t xml:space="preserve">Приложение № 2 </w:t>
      </w:r>
      <w:r w:rsidRPr="00E106E3">
        <w:rPr>
          <w:bCs/>
          <w:szCs w:val="28"/>
        </w:rPr>
        <w:t>к Административному регламенту предоставления государственной услуги по профессиональной ориентации граждан в целях в</w:t>
      </w:r>
      <w:r w:rsidRPr="00E106E3">
        <w:rPr>
          <w:bCs/>
          <w:szCs w:val="28"/>
        </w:rPr>
        <w:t>ы</w:t>
      </w:r>
      <w:r w:rsidRPr="00E106E3">
        <w:rPr>
          <w:bCs/>
          <w:szCs w:val="28"/>
        </w:rPr>
        <w:t>бора сферы деятельности (профессии), трудоустройства, прохождения профе</w:t>
      </w:r>
      <w:r w:rsidRPr="00E106E3">
        <w:rPr>
          <w:bCs/>
          <w:szCs w:val="28"/>
        </w:rPr>
        <w:t>с</w:t>
      </w:r>
      <w:r w:rsidRPr="00E106E3">
        <w:rPr>
          <w:bCs/>
          <w:szCs w:val="28"/>
        </w:rPr>
        <w:t>сионального обучения и получения дополнительного профессионального обр</w:t>
      </w:r>
      <w:r w:rsidRPr="00E106E3">
        <w:rPr>
          <w:bCs/>
          <w:szCs w:val="28"/>
        </w:rPr>
        <w:t>а</w:t>
      </w:r>
      <w:r w:rsidRPr="00E106E3">
        <w:rPr>
          <w:bCs/>
          <w:szCs w:val="28"/>
        </w:rPr>
        <w:t>зования</w:t>
      </w:r>
      <w:r w:rsidRPr="00E106E3">
        <w:rPr>
          <w:szCs w:val="28"/>
        </w:rPr>
        <w:t xml:space="preserve"> </w:t>
      </w:r>
      <w:r w:rsidR="00D807CB" w:rsidRPr="00DE54C6">
        <w:rPr>
          <w:szCs w:val="28"/>
        </w:rPr>
        <w:t>изложить в следующей редакции:</w:t>
      </w:r>
    </w:p>
    <w:p w:rsidR="00461270" w:rsidRPr="00E106E3" w:rsidRDefault="00DE54C6" w:rsidP="00E106E3">
      <w:pPr>
        <w:ind w:left="4956"/>
        <w:rPr>
          <w:bCs/>
          <w:szCs w:val="28"/>
        </w:rPr>
      </w:pPr>
      <w:r>
        <w:rPr>
          <w:bCs/>
          <w:szCs w:val="28"/>
        </w:rPr>
        <w:t>«</w:t>
      </w:r>
      <w:r w:rsidR="00694DE1">
        <w:rPr>
          <w:bCs/>
          <w:szCs w:val="28"/>
        </w:rPr>
        <w:t>Приложение № </w:t>
      </w:r>
      <w:r w:rsidR="00461270" w:rsidRPr="00E106E3">
        <w:rPr>
          <w:bCs/>
          <w:szCs w:val="28"/>
        </w:rPr>
        <w:t>2</w:t>
      </w:r>
    </w:p>
    <w:p w:rsidR="00E106E3" w:rsidRDefault="00461270" w:rsidP="00E106E3">
      <w:pPr>
        <w:ind w:left="4956"/>
        <w:rPr>
          <w:bCs/>
          <w:szCs w:val="28"/>
        </w:rPr>
      </w:pPr>
      <w:r w:rsidRPr="00E106E3">
        <w:rPr>
          <w:bCs/>
          <w:szCs w:val="28"/>
        </w:rPr>
        <w:t xml:space="preserve">к Административному регламенту предоставления государственной услуги </w:t>
      </w:r>
      <w:proofErr w:type="gramStart"/>
      <w:r w:rsidRPr="00E106E3">
        <w:rPr>
          <w:bCs/>
          <w:szCs w:val="28"/>
        </w:rPr>
        <w:t>по</w:t>
      </w:r>
      <w:proofErr w:type="gramEnd"/>
      <w:r w:rsidRPr="00E106E3">
        <w:rPr>
          <w:bCs/>
          <w:szCs w:val="28"/>
        </w:rPr>
        <w:t xml:space="preserve"> профессиональной </w:t>
      </w:r>
    </w:p>
    <w:p w:rsidR="00E106E3" w:rsidRDefault="00461270" w:rsidP="00E106E3">
      <w:pPr>
        <w:ind w:left="4956"/>
        <w:rPr>
          <w:bCs/>
          <w:szCs w:val="28"/>
        </w:rPr>
      </w:pPr>
      <w:r w:rsidRPr="00E106E3">
        <w:rPr>
          <w:bCs/>
          <w:szCs w:val="28"/>
        </w:rPr>
        <w:t xml:space="preserve">ориентации граждан в целях выбора сферы деятельности (профессии), </w:t>
      </w:r>
    </w:p>
    <w:p w:rsidR="00E106E3" w:rsidRDefault="00461270" w:rsidP="00E106E3">
      <w:pPr>
        <w:ind w:left="4956"/>
        <w:rPr>
          <w:bCs/>
          <w:szCs w:val="28"/>
        </w:rPr>
      </w:pPr>
      <w:r w:rsidRPr="00E106E3">
        <w:rPr>
          <w:bCs/>
          <w:szCs w:val="28"/>
        </w:rPr>
        <w:t xml:space="preserve">трудоустройства, прохождения </w:t>
      </w:r>
    </w:p>
    <w:p w:rsidR="00E106E3" w:rsidRDefault="00461270" w:rsidP="00E106E3">
      <w:pPr>
        <w:ind w:left="4956"/>
        <w:rPr>
          <w:bCs/>
          <w:szCs w:val="28"/>
        </w:rPr>
      </w:pPr>
      <w:r w:rsidRPr="00E106E3">
        <w:rPr>
          <w:bCs/>
          <w:szCs w:val="28"/>
        </w:rPr>
        <w:t xml:space="preserve">профессионального обучения и </w:t>
      </w:r>
    </w:p>
    <w:p w:rsidR="00E106E3" w:rsidRDefault="00461270" w:rsidP="00E106E3">
      <w:pPr>
        <w:ind w:left="4956"/>
        <w:rPr>
          <w:bCs/>
          <w:szCs w:val="28"/>
        </w:rPr>
      </w:pPr>
      <w:r w:rsidRPr="00E106E3">
        <w:rPr>
          <w:bCs/>
          <w:szCs w:val="28"/>
        </w:rPr>
        <w:t xml:space="preserve">получения дополнительного </w:t>
      </w:r>
    </w:p>
    <w:p w:rsidR="00461270" w:rsidRPr="00E106E3" w:rsidRDefault="00461270" w:rsidP="00E106E3">
      <w:pPr>
        <w:ind w:left="4956"/>
        <w:rPr>
          <w:szCs w:val="28"/>
        </w:rPr>
      </w:pPr>
      <w:r w:rsidRPr="00E106E3">
        <w:rPr>
          <w:bCs/>
          <w:szCs w:val="28"/>
        </w:rPr>
        <w:t>профессионального образования</w:t>
      </w:r>
      <w:r w:rsidRPr="00E106E3">
        <w:rPr>
          <w:szCs w:val="28"/>
        </w:rPr>
        <w:t xml:space="preserve"> </w:t>
      </w:r>
    </w:p>
    <w:p w:rsidR="00461270" w:rsidRDefault="00461270" w:rsidP="00101319">
      <w:pPr>
        <w:jc w:val="center"/>
        <w:rPr>
          <w:b/>
          <w:szCs w:val="28"/>
        </w:rPr>
      </w:pPr>
    </w:p>
    <w:p w:rsidR="00101319" w:rsidRPr="00394E63" w:rsidRDefault="00101319" w:rsidP="00101319">
      <w:pPr>
        <w:jc w:val="center"/>
        <w:rPr>
          <w:b/>
          <w:szCs w:val="28"/>
        </w:rPr>
      </w:pPr>
      <w:r w:rsidRPr="00394E63">
        <w:rPr>
          <w:b/>
          <w:szCs w:val="28"/>
        </w:rPr>
        <w:t>Блок-схема</w:t>
      </w:r>
    </w:p>
    <w:p w:rsidR="00101319" w:rsidRPr="00394E63" w:rsidRDefault="00101319" w:rsidP="00101319">
      <w:pPr>
        <w:jc w:val="center"/>
        <w:rPr>
          <w:b/>
          <w:szCs w:val="28"/>
        </w:rPr>
      </w:pPr>
      <w:r w:rsidRPr="00394E63">
        <w:rPr>
          <w:b/>
          <w:szCs w:val="28"/>
        </w:rPr>
        <w:t>последовательности действий при предоставлении услуги заявителям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01319" w:rsidRPr="00394E63" w:rsidTr="0028182C">
        <w:trPr>
          <w:trHeight w:val="2458"/>
        </w:trPr>
        <w:tc>
          <w:tcPr>
            <w:tcW w:w="9781" w:type="dxa"/>
          </w:tcPr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394E63" w:rsidTr="00AD5D90">
              <w:trPr>
                <w:trHeight w:val="842"/>
              </w:trPr>
              <w:tc>
                <w:tcPr>
                  <w:tcW w:w="9384" w:type="dxa"/>
                  <w:shd w:val="clear" w:color="auto" w:fill="auto"/>
                </w:tcPr>
                <w:p w:rsidR="00101319" w:rsidRPr="00394E63" w:rsidRDefault="00101319" w:rsidP="00694DE1">
                  <w:pPr>
                    <w:widowControl w:val="0"/>
                    <w:autoSpaceDE w:val="0"/>
                    <w:autoSpaceDN w:val="0"/>
                    <w:adjustRightInd w:val="0"/>
                    <w:ind w:left="63"/>
                    <w:contextualSpacing/>
                    <w:rPr>
                      <w:rFonts w:ascii="Calibri" w:hAnsi="Calibri" w:cs="Calibri"/>
                    </w:rPr>
                  </w:pPr>
                  <w:r w:rsidRPr="00394E63">
                    <w:rPr>
                      <w:rFonts w:cs="Calibri"/>
                      <w:szCs w:val="28"/>
                    </w:rPr>
                    <w:lastRenderedPageBreak/>
                    <w:t>Прием документов и принятие решения об оказании государственной усл</w:t>
                  </w:r>
                  <w:r w:rsidRPr="00394E63">
                    <w:rPr>
                      <w:rFonts w:cs="Calibri"/>
                      <w:szCs w:val="28"/>
                    </w:rPr>
                    <w:t>у</w:t>
                  </w:r>
                  <w:r w:rsidRPr="00394E63">
                    <w:rPr>
                      <w:rFonts w:cs="Calibri"/>
                      <w:szCs w:val="28"/>
                    </w:rPr>
                    <w:t>ги или отказе в ее предоставлении</w:t>
                  </w:r>
                  <w:r w:rsidRPr="00394E63">
                    <w:rPr>
                      <w:szCs w:val="28"/>
                    </w:rPr>
                    <w:t>.</w:t>
                  </w:r>
                </w:p>
              </w:tc>
            </w:tr>
          </w:tbl>
          <w:p w:rsidR="00101319" w:rsidRPr="00394E63" w:rsidRDefault="00101319" w:rsidP="00694DE1">
            <w:pPr>
              <w:contextualSpacing/>
              <w:rPr>
                <w:rFonts w:ascii="Calibri" w:hAnsi="Calibri" w:cs="Calibri"/>
              </w:rPr>
            </w:pPr>
            <w:r w:rsidRPr="00394E63">
              <w:rPr>
                <w:rFonts w:ascii="Calibri" w:hAnsi="Calibri" w:cs="Calibri"/>
              </w:rPr>
              <w:t>↓</w:t>
            </w: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394E63" w:rsidTr="00AD5D90">
              <w:trPr>
                <w:trHeight w:val="842"/>
              </w:trPr>
              <w:tc>
                <w:tcPr>
                  <w:tcW w:w="9384" w:type="dxa"/>
                  <w:shd w:val="clear" w:color="auto" w:fill="auto"/>
                </w:tcPr>
                <w:p w:rsidR="00101319" w:rsidRPr="00394E63" w:rsidRDefault="00101319" w:rsidP="00694DE1">
                  <w:pPr>
                    <w:widowControl w:val="0"/>
                    <w:autoSpaceDE w:val="0"/>
                    <w:autoSpaceDN w:val="0"/>
                    <w:adjustRightInd w:val="0"/>
                    <w:ind w:left="63"/>
                    <w:contextualSpacing/>
                    <w:rPr>
                      <w:rFonts w:ascii="Calibri" w:hAnsi="Calibri" w:cs="Calibri"/>
                    </w:rPr>
                  </w:pPr>
                  <w:r w:rsidRPr="00394E63">
                    <w:rPr>
                      <w:szCs w:val="28"/>
                    </w:rPr>
                    <w:t>Регистрация заявления или письменного согласия гражданина с предлож</w:t>
                  </w:r>
                  <w:r w:rsidRPr="00394E63">
                    <w:rPr>
                      <w:szCs w:val="28"/>
                    </w:rPr>
                    <w:t>е</w:t>
                  </w:r>
                  <w:r w:rsidRPr="00394E63">
                    <w:rPr>
                      <w:szCs w:val="28"/>
                    </w:rPr>
                    <w:t>нием работника центра занятости населения в личном деле получателя го</w:t>
                  </w:r>
                  <w:r w:rsidRPr="00394E63">
                    <w:rPr>
                      <w:szCs w:val="28"/>
                    </w:rPr>
                    <w:t>с</w:t>
                  </w:r>
                  <w:r w:rsidRPr="00394E63">
                    <w:rPr>
                      <w:szCs w:val="28"/>
                    </w:rPr>
                    <w:t>ударственной услуги в регистре получателей государственных услуг в сф</w:t>
                  </w:r>
                  <w:r w:rsidRPr="00394E63">
                    <w:rPr>
                      <w:szCs w:val="28"/>
                    </w:rPr>
                    <w:t>е</w:t>
                  </w:r>
                  <w:r w:rsidRPr="00394E63">
                    <w:rPr>
                      <w:szCs w:val="28"/>
                    </w:rPr>
                    <w:t>ре занятости населения либо оформления карточки персонального учета гражданина, обратившегося за предоставлением государственной услуги.</w:t>
                  </w:r>
                </w:p>
              </w:tc>
            </w:tr>
          </w:tbl>
          <w:p w:rsidR="00101319" w:rsidRPr="00394E63" w:rsidRDefault="00101319" w:rsidP="00694DE1">
            <w:pPr>
              <w:contextualSpacing/>
              <w:rPr>
                <w:rFonts w:ascii="Calibri" w:hAnsi="Calibri" w:cs="Calibri"/>
              </w:rPr>
            </w:pPr>
            <w:r w:rsidRPr="00394E63">
              <w:rPr>
                <w:rFonts w:ascii="Calibri" w:hAnsi="Calibri" w:cs="Calibri"/>
              </w:rPr>
              <w:t>↓</w:t>
            </w: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394E63" w:rsidTr="00AD5D90">
              <w:trPr>
                <w:trHeight w:val="842"/>
              </w:trPr>
              <w:tc>
                <w:tcPr>
                  <w:tcW w:w="9384" w:type="dxa"/>
                  <w:shd w:val="clear" w:color="auto" w:fill="auto"/>
                </w:tcPr>
                <w:p w:rsidR="00101319" w:rsidRPr="00EA4608" w:rsidRDefault="00101319" w:rsidP="00694DE1">
                  <w:pPr>
                    <w:pStyle w:val="FORMATTEXT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Pr="00EA460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нализ сведений о гражданине, содержащихся в регистре получателей го</w:t>
                  </w:r>
                  <w:r w:rsidRPr="00EA460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с</w:t>
                  </w:r>
                  <w:r w:rsidRPr="00EA460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ударственных услуг в сфере занятости населения, или уточнение и введение в регистр получателей государственных </w:t>
                  </w:r>
                  <w:proofErr w:type="gramStart"/>
                  <w:r w:rsidRPr="00EA460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услуг</w:t>
                  </w:r>
                  <w:proofErr w:type="gramEnd"/>
                  <w:r w:rsidRPr="00EA460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в сфере занятости населения сле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дующих сведений о гражданине:</w:t>
                  </w:r>
                </w:p>
                <w:p w:rsidR="00101319" w:rsidRPr="00EA4608" w:rsidRDefault="00101319" w:rsidP="00694DE1">
                  <w:pPr>
                    <w:pStyle w:val="FORMATTEXT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EA460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профессия (специальность), квалификация, должность, вид деятельности;</w:t>
                  </w:r>
                </w:p>
                <w:p w:rsidR="00101319" w:rsidRPr="00EA4608" w:rsidRDefault="00101319" w:rsidP="00694DE1">
                  <w:pPr>
                    <w:pStyle w:val="FORMATTEXT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EA460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знания, умения, навыки и компетенции, позволяющие вести професси</w:t>
                  </w:r>
                  <w:r w:rsidRPr="00EA460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EA460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нальную де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ятельность, их уровень и объем;</w:t>
                  </w:r>
                </w:p>
                <w:p w:rsidR="00101319" w:rsidRPr="00394E63" w:rsidRDefault="00101319" w:rsidP="00694DE1">
                  <w:pPr>
                    <w:widowControl w:val="0"/>
                    <w:autoSpaceDE w:val="0"/>
                    <w:autoSpaceDN w:val="0"/>
                    <w:adjustRightInd w:val="0"/>
                    <w:ind w:left="63"/>
                    <w:contextualSpacing/>
                    <w:rPr>
                      <w:rFonts w:ascii="Calibri" w:hAnsi="Calibri" w:cs="Calibri"/>
                    </w:rPr>
                  </w:pPr>
                  <w:r w:rsidRPr="00EA4608">
                    <w:rPr>
                      <w:bCs/>
                      <w:szCs w:val="28"/>
                    </w:rPr>
                    <w:t>наличие медицинских показаний или медицинских противопоказаний для осуществления отдел</w:t>
                  </w:r>
                  <w:r>
                    <w:rPr>
                      <w:bCs/>
                      <w:szCs w:val="28"/>
                    </w:rPr>
                    <w:t>ьных видов деятельности, учебы.</w:t>
                  </w:r>
                </w:p>
              </w:tc>
            </w:tr>
          </w:tbl>
          <w:p w:rsidR="00101319" w:rsidRPr="00394E63" w:rsidRDefault="00101319" w:rsidP="00694DE1">
            <w:pPr>
              <w:contextualSpacing/>
              <w:rPr>
                <w:rFonts w:ascii="Calibri" w:hAnsi="Calibri" w:cs="Calibri"/>
              </w:rPr>
            </w:pPr>
            <w:r w:rsidRPr="00394E63">
              <w:rPr>
                <w:rFonts w:ascii="Calibri" w:hAnsi="Calibri" w:cs="Calibri"/>
              </w:rPr>
              <w:t>↓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394E63" w:rsidTr="00AD5D90">
              <w:tc>
                <w:tcPr>
                  <w:tcW w:w="9384" w:type="dxa"/>
                  <w:shd w:val="clear" w:color="auto" w:fill="auto"/>
                </w:tcPr>
                <w:p w:rsidR="00101319" w:rsidRPr="00394E63" w:rsidRDefault="00101319" w:rsidP="00694DE1">
                  <w:pPr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cs="Calibri"/>
                      <w:szCs w:val="28"/>
                    </w:rPr>
                  </w:pPr>
                  <w:r>
                    <w:rPr>
                      <w:bCs/>
                      <w:szCs w:val="28"/>
                    </w:rPr>
                    <w:t>И</w:t>
                  </w:r>
                  <w:r w:rsidRPr="00EA4608">
                    <w:rPr>
                      <w:bCs/>
                      <w:szCs w:val="28"/>
                    </w:rPr>
                    <w:t>нформирование гражданина о порядке предоставления государственной услуги, направлени</w:t>
                  </w:r>
                  <w:r>
                    <w:rPr>
                      <w:bCs/>
                      <w:szCs w:val="28"/>
                    </w:rPr>
                    <w:t>ях профессиональной ориентации.</w:t>
                  </w:r>
                </w:p>
              </w:tc>
            </w:tr>
          </w:tbl>
          <w:p w:rsidR="00101319" w:rsidRPr="00394E63" w:rsidRDefault="00101319" w:rsidP="00694DE1">
            <w:pPr>
              <w:contextualSpacing/>
              <w:rPr>
                <w:rFonts w:ascii="Calibri" w:hAnsi="Calibri" w:cs="Calibri"/>
              </w:rPr>
            </w:pPr>
            <w:r w:rsidRPr="00394E63">
              <w:rPr>
                <w:rFonts w:ascii="Calibri" w:hAnsi="Calibri" w:cs="Calibri"/>
              </w:rPr>
              <w:t>↓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394E63" w:rsidTr="00AD5D90">
              <w:tc>
                <w:tcPr>
                  <w:tcW w:w="9384" w:type="dxa"/>
                  <w:shd w:val="clear" w:color="auto" w:fill="auto"/>
                </w:tcPr>
                <w:p w:rsidR="00101319" w:rsidRPr="00394E63" w:rsidRDefault="00101319" w:rsidP="00694DE1">
                  <w:pPr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ascii="Calibri" w:hAnsi="Calibri" w:cs="Calibri"/>
                    </w:rPr>
                  </w:pPr>
                  <w:r>
                    <w:rPr>
                      <w:bCs/>
                      <w:szCs w:val="28"/>
                    </w:rPr>
                    <w:t>О</w:t>
                  </w:r>
                  <w:r w:rsidRPr="00EA4608">
                    <w:rPr>
                      <w:bCs/>
                      <w:szCs w:val="28"/>
                    </w:rPr>
                    <w:t>знакомление гражданина с методами, методиками, используемыми при профессиональной ориентации граждан, формами тренингов и технологий профессиональной ориент</w:t>
                  </w:r>
                  <w:r>
                    <w:rPr>
                      <w:bCs/>
                      <w:szCs w:val="28"/>
                    </w:rPr>
                    <w:t>ации граждан.</w:t>
                  </w:r>
                </w:p>
              </w:tc>
            </w:tr>
          </w:tbl>
          <w:p w:rsidR="00101319" w:rsidRPr="00394E63" w:rsidRDefault="00101319" w:rsidP="00694DE1">
            <w:pPr>
              <w:contextualSpacing/>
              <w:rPr>
                <w:rFonts w:ascii="Calibri" w:hAnsi="Calibri" w:cs="Calibri"/>
              </w:rPr>
            </w:pPr>
            <w:r w:rsidRPr="00394E63">
              <w:rPr>
                <w:rFonts w:ascii="Calibri" w:hAnsi="Calibri" w:cs="Calibri"/>
              </w:rPr>
              <w:t>↓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394E63" w:rsidTr="00AD5D90">
              <w:tc>
                <w:tcPr>
                  <w:tcW w:w="9384" w:type="dxa"/>
                  <w:shd w:val="clear" w:color="auto" w:fill="auto"/>
                </w:tcPr>
                <w:p w:rsidR="00101319" w:rsidRPr="00101319" w:rsidRDefault="00101319" w:rsidP="00694DE1">
                  <w:pPr>
                    <w:pStyle w:val="FORMATTEXT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П</w:t>
                  </w:r>
                  <w:r w:rsidRPr="00EA460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редложение гражданину пройти тестирование (анкетирование) по мет</w:t>
                  </w:r>
                  <w:r w:rsidRPr="00EA460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EA460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дикам, используемым при профессиональной ориентации граждан, выбрать способ тестирования (с использованием соответствующего программного обеспечения или в письменной форме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).</w:t>
                  </w:r>
                </w:p>
              </w:tc>
            </w:tr>
          </w:tbl>
          <w:p w:rsidR="00101319" w:rsidRPr="00394E63" w:rsidRDefault="00101319" w:rsidP="00694DE1">
            <w:pPr>
              <w:contextualSpacing/>
              <w:rPr>
                <w:rFonts w:ascii="Calibri" w:hAnsi="Calibri" w:cs="Calibri"/>
              </w:rPr>
            </w:pPr>
            <w:r w:rsidRPr="00394E63">
              <w:rPr>
                <w:rFonts w:ascii="Calibri" w:hAnsi="Calibri" w:cs="Calibri"/>
              </w:rPr>
              <w:t>↓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461270" w:rsidTr="00AD5D90">
              <w:tc>
                <w:tcPr>
                  <w:tcW w:w="9384" w:type="dxa"/>
                  <w:shd w:val="clear" w:color="auto" w:fill="auto"/>
                </w:tcPr>
                <w:p w:rsidR="00101319" w:rsidRPr="00461270" w:rsidRDefault="00101319" w:rsidP="00694DE1">
                  <w:pPr>
                    <w:contextualSpacing/>
                  </w:pPr>
                  <w:r w:rsidRPr="00461270">
                    <w:rPr>
                      <w:bCs/>
                      <w:szCs w:val="28"/>
                    </w:rPr>
                    <w:t>Проведение тестирования (анкетирования) в соответствии с выбранным гражданином способом.</w:t>
                  </w:r>
                </w:p>
              </w:tc>
            </w:tr>
          </w:tbl>
          <w:p w:rsidR="00101319" w:rsidRPr="00AD5D90" w:rsidRDefault="00101319" w:rsidP="00694DE1">
            <w:pPr>
              <w:contextualSpacing/>
              <w:rPr>
                <w:rFonts w:asciiTheme="minorHAnsi" w:hAnsiTheme="minorHAnsi"/>
              </w:rPr>
            </w:pPr>
            <w:r w:rsidRPr="00AD5D90">
              <w:rPr>
                <w:rFonts w:asciiTheme="minorHAnsi" w:hAnsiTheme="minorHAnsi"/>
              </w:rPr>
              <w:t>↓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461270" w:rsidTr="00AD5D90">
              <w:tc>
                <w:tcPr>
                  <w:tcW w:w="9384" w:type="dxa"/>
                  <w:shd w:val="clear" w:color="auto" w:fill="auto"/>
                </w:tcPr>
                <w:p w:rsidR="00101319" w:rsidRPr="00461270" w:rsidRDefault="00101319" w:rsidP="00694DE1">
                  <w:pPr>
                    <w:contextualSpacing/>
                  </w:pPr>
                  <w:r w:rsidRPr="00461270">
                    <w:rPr>
                      <w:bCs/>
                      <w:szCs w:val="28"/>
                    </w:rPr>
                    <w:t>Обработка материалов тестирования (анкетирования) гражданина.</w:t>
                  </w:r>
                </w:p>
              </w:tc>
            </w:tr>
          </w:tbl>
          <w:p w:rsidR="00101319" w:rsidRPr="00AD5D90" w:rsidRDefault="00101319" w:rsidP="00694DE1">
            <w:pPr>
              <w:contextualSpacing/>
              <w:rPr>
                <w:rFonts w:asciiTheme="minorHAnsi" w:hAnsiTheme="minorHAnsi"/>
              </w:rPr>
            </w:pPr>
            <w:r w:rsidRPr="00AD5D90">
              <w:rPr>
                <w:rFonts w:asciiTheme="minorHAnsi" w:hAnsiTheme="minorHAnsi"/>
              </w:rPr>
              <w:t>↓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461270" w:rsidTr="00AD5D90">
              <w:tc>
                <w:tcPr>
                  <w:tcW w:w="9384" w:type="dxa"/>
                  <w:shd w:val="clear" w:color="auto" w:fill="auto"/>
                </w:tcPr>
                <w:p w:rsidR="00101319" w:rsidRPr="00461270" w:rsidRDefault="00461270" w:rsidP="00694DE1">
                  <w:pPr>
                    <w:pStyle w:val="FORMATTEXT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Предложение гражданину пройти тренинг по профессиональной ориент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ции.</w:t>
                  </w:r>
                </w:p>
              </w:tc>
            </w:tr>
          </w:tbl>
          <w:p w:rsidR="00101319" w:rsidRPr="00AD5D90" w:rsidRDefault="00101319" w:rsidP="00694DE1">
            <w:pPr>
              <w:contextualSpacing/>
              <w:rPr>
                <w:rFonts w:asciiTheme="minorHAnsi" w:hAnsiTheme="minorHAnsi"/>
              </w:rPr>
            </w:pPr>
            <w:r w:rsidRPr="00AD5D90">
              <w:rPr>
                <w:rFonts w:asciiTheme="minorHAnsi" w:hAnsiTheme="minorHAnsi"/>
              </w:rPr>
              <w:t>↓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461270" w:rsidTr="00AD5D90">
              <w:tc>
                <w:tcPr>
                  <w:tcW w:w="9384" w:type="dxa"/>
                  <w:shd w:val="clear" w:color="auto" w:fill="auto"/>
                </w:tcPr>
                <w:p w:rsidR="00101319" w:rsidRPr="00461270" w:rsidRDefault="00461270" w:rsidP="00694DE1">
                  <w:pPr>
                    <w:pStyle w:val="FORMATTEXT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Проведение тренинга по профессиональной ориентации при согласии гра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ж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данина.</w:t>
                  </w:r>
                </w:p>
              </w:tc>
            </w:tr>
          </w:tbl>
          <w:p w:rsidR="00101319" w:rsidRPr="00AD5D90" w:rsidRDefault="00101319" w:rsidP="00694DE1">
            <w:pPr>
              <w:contextualSpacing/>
              <w:rPr>
                <w:rFonts w:asciiTheme="minorHAnsi" w:hAnsiTheme="minorHAnsi"/>
              </w:rPr>
            </w:pPr>
            <w:r w:rsidRPr="00AD5D90">
              <w:rPr>
                <w:rFonts w:asciiTheme="minorHAnsi" w:hAnsiTheme="minorHAnsi"/>
              </w:rPr>
              <w:t>↓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461270" w:rsidTr="00AD5D90">
              <w:tc>
                <w:tcPr>
                  <w:tcW w:w="9384" w:type="dxa"/>
                  <w:shd w:val="clear" w:color="auto" w:fill="auto"/>
                </w:tcPr>
                <w:p w:rsidR="00101319" w:rsidRPr="00461270" w:rsidRDefault="00461270" w:rsidP="00694DE1">
                  <w:pPr>
                    <w:contextualSpacing/>
                  </w:pPr>
                  <w:r w:rsidRPr="00461270">
                    <w:rPr>
                      <w:bCs/>
                      <w:szCs w:val="28"/>
                    </w:rPr>
                    <w:lastRenderedPageBreak/>
                    <w:t>Подведение итогов тренинга по профессиональной ориентации и обсужд</w:t>
                  </w:r>
                  <w:r w:rsidRPr="00461270">
                    <w:rPr>
                      <w:bCs/>
                      <w:szCs w:val="28"/>
                    </w:rPr>
                    <w:t>е</w:t>
                  </w:r>
                  <w:r w:rsidRPr="00461270">
                    <w:rPr>
                      <w:bCs/>
                      <w:szCs w:val="28"/>
                    </w:rPr>
                    <w:t>ние его результатов.</w:t>
                  </w:r>
                </w:p>
              </w:tc>
            </w:tr>
          </w:tbl>
          <w:p w:rsidR="00101319" w:rsidRPr="00AD5D90" w:rsidRDefault="00101319" w:rsidP="00694DE1">
            <w:pPr>
              <w:contextualSpacing/>
              <w:rPr>
                <w:rFonts w:asciiTheme="minorHAnsi" w:hAnsiTheme="minorHAnsi"/>
              </w:rPr>
            </w:pPr>
            <w:r w:rsidRPr="00AD5D90">
              <w:rPr>
                <w:rFonts w:asciiTheme="minorHAnsi" w:hAnsiTheme="minorHAnsi"/>
              </w:rPr>
              <w:t>↓</w:t>
            </w: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461270" w:rsidTr="00AD5D90">
              <w:tc>
                <w:tcPr>
                  <w:tcW w:w="9384" w:type="dxa"/>
                  <w:shd w:val="clear" w:color="auto" w:fill="auto"/>
                </w:tcPr>
                <w:p w:rsidR="00461270" w:rsidRPr="00461270" w:rsidRDefault="00461270" w:rsidP="00694DE1">
                  <w:pPr>
                    <w:pStyle w:val="FORMATTEXT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Проведение профессиональной консультации с использованием методов интервьюирования (беседы) на основании результатов тестирования и тр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нинга, включая:</w:t>
                  </w:r>
                </w:p>
                <w:p w:rsidR="00461270" w:rsidRPr="00461270" w:rsidRDefault="00461270" w:rsidP="00694DE1">
                  <w:pPr>
                    <w:pStyle w:val="FORMATTEXT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proofErr w:type="gramStart"/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выявление факторов мотивации к выбору вида профессиональной (труд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вой, служебной) деятельности, профессии (специальности) для професси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нального обучения или дополнительного профессионального образования; знаний о содержании и условиях труда выбираемой профессии; требован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ях к профессиональным знаниям, умениям и навыкам, уровне и объеме компетенций, позволяющих вести профессиональную деятельность или выполнять работу по конкретной профессии или специальности, способах достижения успешности в профессиональной или предпринимательской деятельности;</w:t>
                  </w:r>
                  <w:proofErr w:type="gramEnd"/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профессиональных устремлений, предпочтений, способн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стей, физических и (или) психологических качеств гражданина; соотве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т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ствия профессиональным стандартам, требованиям, предусмотренным Ед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ным тарифно-квалификационным справочником работ и профессий раб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чих и Единым квалификационным справочником должностей руководит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лей, специалистов и служащих, или квалификационным требованиям к профессиональным знаниям и навыкам, необходимым для исполнения должностных обязанностей, которые устанавливаются в соответствии с ф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деральными законами и иными нормативными правовыми актами Росси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й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ской Федерации;</w:t>
                  </w:r>
                  <w:proofErr w:type="gramEnd"/>
                </w:p>
                <w:p w:rsidR="00461270" w:rsidRPr="00461270" w:rsidRDefault="00461270" w:rsidP="00694DE1">
                  <w:pPr>
                    <w:pStyle w:val="FORMATTEXT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ознакомление гражданина с результатами тестирования (анкетирования);</w:t>
                  </w:r>
                </w:p>
                <w:p w:rsidR="00461270" w:rsidRPr="00461270" w:rsidRDefault="00461270" w:rsidP="00694DE1">
                  <w:pPr>
                    <w:pStyle w:val="FORMATTEXT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ознакомление гражданина с возможными видами профессиональной де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я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тельности, занятости и компетенциями, позволяющими вести професси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нальную деятельность в определенной сфере и (или) выполнять работу по конкретным профессиям, специальностям, а также возможными направл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ниями прохождения профессионального обучения и (или) получения д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полнительного профессионального образования, наиболее соответству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ю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щими его способностям, физическим и (или) психологическим качествам, ограниченным возможностям здоровья;</w:t>
                  </w:r>
                </w:p>
                <w:p w:rsidR="00461270" w:rsidRPr="00461270" w:rsidRDefault="00461270" w:rsidP="00694DE1">
                  <w:pPr>
                    <w:pStyle w:val="FORMATTEXT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ознакомление гражданина со спросом и предложением на рынке труда, прогнозом баланса трудовых ресурсов, прогнозной потребностью рынка труда по профессиям, специальностям и направлениям подготовки;</w:t>
                  </w:r>
                </w:p>
                <w:p w:rsidR="00461270" w:rsidRPr="00461270" w:rsidRDefault="00461270" w:rsidP="00694DE1">
                  <w:pPr>
                    <w:pStyle w:val="FORMATTEXT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proofErr w:type="gramStart"/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ознакомление гражданина с профессиональными стандартами, требовани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я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ми, предусмотренными Единым тарифно-квалификационным справочн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ком работ и профессий рабочих и Единым квалификационным справочн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ком должностей руководителей, специалистов и служащих, или квалифик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ционными требованиями к профессиональным знаниям и навыкам, необх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димым для исполнения должностных обязанностей, которые устанавлив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ются в соответствии с федеральными законами и иными нормативными правовыми актами Российской Федерации, профессиограммами, виде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>фильмами и (или) аудиозаписями, содержащими информацию о выбранных гражданином</w:t>
                  </w:r>
                  <w:proofErr w:type="gramEnd"/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видах</w:t>
                  </w:r>
                  <w:proofErr w:type="gramEnd"/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профессиональной деятельности, занятости и комп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тенциях, позволяющих вести профессиональную деятельность в опред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ленной сфере и (или) выполнять работу по конкретным профессиям, спец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альностям;</w:t>
                  </w:r>
                </w:p>
                <w:p w:rsidR="00461270" w:rsidRPr="00461270" w:rsidRDefault="00461270" w:rsidP="00694DE1">
                  <w:pPr>
                    <w:pStyle w:val="FORMATTEXT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proofErr w:type="gramStart"/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ознакомление гражданина с федеральными государственными образов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тельными стандартами, образовательными стандартами, федеральными государственными требованиями, образовательными программами, пр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мерными основными образовательными программами, дополнительными профессиональными программами по выбранным гражданином направл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ниям прохождения профессионального обучения и (или) получения допо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л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нительного профессионального образования, перечнем образовательных организаций, организаций, осуществляющих обучение, организаций, ос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у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ществляющих образовательную деятельность по профессиям, специальн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стям и направлениям подготовки, с указанием квалификации, присваива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мой по соответствующим профессиям, специальностям и направлениям</w:t>
                  </w:r>
                  <w:proofErr w:type="gramEnd"/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подготовки, условий целевого приема и заключения договора о целевом обучении, а также с перечнем образовательных организаций, в которых с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зданы специальные условия для получения образования обучающимися с ограниченными возможностями здоровья (при необходимости);</w:t>
                  </w:r>
                </w:p>
                <w:p w:rsidR="00461270" w:rsidRPr="00461270" w:rsidRDefault="00461270" w:rsidP="00694DE1">
                  <w:pPr>
                    <w:pStyle w:val="FORMATTEXT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proofErr w:type="gramStart"/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подготовка и выдача гражданину рекомендаций, содержащих перечень в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дов профессиональной деятельности, занятости и компетенций, позволя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ю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щих вести профессиональную деятельность в определенной сфере и (или) выполнять работу по конкретным профессиям, специальностям, возможных направлений прохождения профессионального обучения и (или) получения профессионального образования, дополнительного профессионального о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б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разования, при осуществлении которых возможно достижение граждан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ном успешности в профессиональной или предпринимательской деятельн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сти;</w:t>
                  </w:r>
                  <w:proofErr w:type="gramEnd"/>
                </w:p>
                <w:p w:rsidR="00101319" w:rsidRPr="00461270" w:rsidRDefault="00461270" w:rsidP="00694DE1">
                  <w:pPr>
                    <w:pStyle w:val="FORMATTEXT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обсуждение рекомендаций с гражданином и определение направлений де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й</w:t>
                  </w:r>
                  <w:r w:rsidRPr="0046127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ствий гражданина по их реализации</w:t>
                  </w:r>
                  <w:r w:rsidRPr="0046127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101319" w:rsidRPr="00394E63" w:rsidRDefault="00101319" w:rsidP="00694DE1">
            <w:pPr>
              <w:contextualSpacing/>
              <w:rPr>
                <w:rFonts w:ascii="Calibri" w:hAnsi="Calibri" w:cs="Calibri"/>
              </w:rPr>
            </w:pPr>
            <w:r w:rsidRPr="00394E63">
              <w:rPr>
                <w:rFonts w:ascii="Calibri" w:hAnsi="Calibri" w:cs="Calibri"/>
              </w:rPr>
              <w:lastRenderedPageBreak/>
              <w:t>↓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394E63" w:rsidTr="00AD5D90">
              <w:tc>
                <w:tcPr>
                  <w:tcW w:w="9384" w:type="dxa"/>
                  <w:shd w:val="clear" w:color="auto" w:fill="auto"/>
                </w:tcPr>
                <w:p w:rsidR="00101319" w:rsidRPr="00394E63" w:rsidRDefault="00461270" w:rsidP="00694DE1">
                  <w:pPr>
                    <w:contextualSpacing/>
                    <w:rPr>
                      <w:rFonts w:ascii="Calibri" w:hAnsi="Calibri" w:cs="Calibri"/>
                    </w:rPr>
                  </w:pPr>
                  <w:proofErr w:type="gramStart"/>
                  <w:r>
                    <w:rPr>
                      <w:bCs/>
                      <w:szCs w:val="28"/>
                    </w:rPr>
                    <w:t>О</w:t>
                  </w:r>
                  <w:r w:rsidRPr="00EA4608">
                    <w:rPr>
                      <w:bCs/>
                      <w:szCs w:val="28"/>
                    </w:rPr>
                    <w:t>формление и выдача (направление) гражданину заключения о предоста</w:t>
                  </w:r>
                  <w:r w:rsidRPr="00EA4608">
                    <w:rPr>
                      <w:bCs/>
                      <w:szCs w:val="28"/>
                    </w:rPr>
                    <w:t>в</w:t>
                  </w:r>
                  <w:r w:rsidRPr="00EA4608">
                    <w:rPr>
                      <w:bCs/>
                      <w:szCs w:val="28"/>
                    </w:rPr>
                    <w:t>лении государственной услуги, содержащего рекомендуемые виды профе</w:t>
                  </w:r>
                  <w:r w:rsidRPr="00EA4608">
                    <w:rPr>
                      <w:bCs/>
                      <w:szCs w:val="28"/>
                    </w:rPr>
                    <w:t>с</w:t>
                  </w:r>
                  <w:r w:rsidRPr="00EA4608">
                    <w:rPr>
                      <w:bCs/>
                      <w:szCs w:val="28"/>
                    </w:rPr>
                    <w:t>сиональной деятельности, занятости и компетенций, позволяющих вести профессиональную деятельность в определенной сфере и (или) выполнять работу по конкретным профессиям, специальностям, возможные направл</w:t>
                  </w:r>
                  <w:r w:rsidRPr="00EA4608">
                    <w:rPr>
                      <w:bCs/>
                      <w:szCs w:val="28"/>
                    </w:rPr>
                    <w:t>е</w:t>
                  </w:r>
                  <w:r w:rsidRPr="00EA4608">
                    <w:rPr>
                      <w:bCs/>
                      <w:szCs w:val="28"/>
                    </w:rPr>
                    <w:t>ния прохождения профессионального обучения и (или) получения профе</w:t>
                  </w:r>
                  <w:r w:rsidRPr="00EA4608">
                    <w:rPr>
                      <w:bCs/>
                      <w:szCs w:val="28"/>
                    </w:rPr>
                    <w:t>с</w:t>
                  </w:r>
                  <w:r w:rsidRPr="00EA4608">
                    <w:rPr>
                      <w:bCs/>
                      <w:szCs w:val="28"/>
                    </w:rPr>
                    <w:t>сионального образования, дополнительного профессионального образов</w:t>
                  </w:r>
                  <w:r w:rsidRPr="00EA4608">
                    <w:rPr>
                      <w:bCs/>
                      <w:szCs w:val="28"/>
                    </w:rPr>
                    <w:t>а</w:t>
                  </w:r>
                  <w:r w:rsidRPr="00EA4608">
                    <w:rPr>
                      <w:bCs/>
                      <w:szCs w:val="28"/>
                    </w:rPr>
                    <w:t>ния, при осуществлении которых возможно достижение гражданином успешности в профессиональной или предпринимательской деятельности;</w:t>
                  </w:r>
                  <w:proofErr w:type="gramEnd"/>
                  <w:r w:rsidRPr="00EA4608">
                    <w:rPr>
                      <w:bCs/>
                      <w:szCs w:val="28"/>
                    </w:rPr>
                    <w:t xml:space="preserve"> приобщение к личному делу получателя государственных услуг в области </w:t>
                  </w:r>
                  <w:proofErr w:type="gramStart"/>
                  <w:r w:rsidRPr="00EA4608">
                    <w:rPr>
                      <w:bCs/>
                      <w:szCs w:val="28"/>
                    </w:rPr>
                    <w:t>содействия занятости населения экземпляра заключения</w:t>
                  </w:r>
                  <w:proofErr w:type="gramEnd"/>
                  <w:r w:rsidRPr="00EA4608">
                    <w:rPr>
                      <w:bCs/>
                      <w:szCs w:val="28"/>
                    </w:rPr>
                    <w:t xml:space="preserve"> о предост</w:t>
                  </w:r>
                  <w:r>
                    <w:rPr>
                      <w:bCs/>
                      <w:szCs w:val="28"/>
                    </w:rPr>
                    <w:t>авлении государственной услуги.</w:t>
                  </w:r>
                </w:p>
              </w:tc>
            </w:tr>
          </w:tbl>
          <w:p w:rsidR="00101319" w:rsidRPr="00394E63" w:rsidRDefault="00101319" w:rsidP="00694DE1">
            <w:pPr>
              <w:contextualSpacing/>
              <w:rPr>
                <w:rFonts w:ascii="Calibri" w:hAnsi="Calibri" w:cs="Calibri"/>
              </w:rPr>
            </w:pPr>
            <w:r w:rsidRPr="00394E63">
              <w:rPr>
                <w:rFonts w:ascii="Calibri" w:hAnsi="Calibri" w:cs="Calibri"/>
              </w:rPr>
              <w:lastRenderedPageBreak/>
              <w:t>↓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4"/>
            </w:tblGrid>
            <w:tr w:rsidR="00101319" w:rsidRPr="00394E63" w:rsidTr="00AD5D90">
              <w:tc>
                <w:tcPr>
                  <w:tcW w:w="9384" w:type="dxa"/>
                  <w:shd w:val="clear" w:color="auto" w:fill="auto"/>
                </w:tcPr>
                <w:p w:rsidR="00101319" w:rsidRPr="00394E63" w:rsidRDefault="00461270" w:rsidP="00694DE1">
                  <w:pPr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ascii="Calibri" w:hAnsi="Calibri" w:cs="Calibri"/>
                    </w:rPr>
                  </w:pPr>
                  <w:r>
                    <w:rPr>
                      <w:bCs/>
                      <w:szCs w:val="28"/>
                    </w:rPr>
                    <w:t>В</w:t>
                  </w:r>
                  <w:r w:rsidRPr="00EA4608">
                    <w:rPr>
                      <w:bCs/>
                      <w:szCs w:val="28"/>
                    </w:rPr>
                    <w:t>несение результатов выполнения административных процедур (действий) в регистр получателей государственных услуг в сфере занятости населе</w:t>
                  </w:r>
                  <w:r>
                    <w:rPr>
                      <w:bCs/>
                      <w:szCs w:val="28"/>
                    </w:rPr>
                    <w:t>ния.</w:t>
                  </w:r>
                </w:p>
              </w:tc>
            </w:tr>
          </w:tbl>
          <w:p w:rsidR="00101319" w:rsidRPr="0028182C" w:rsidRDefault="00DE54C6" w:rsidP="00854A63">
            <w:pPr>
              <w:contextualSpacing/>
              <w:jc w:val="right"/>
            </w:pPr>
            <w:r w:rsidRPr="0028182C">
              <w:t>»</w:t>
            </w:r>
            <w:r w:rsidR="00854A63">
              <w:t>.</w:t>
            </w:r>
          </w:p>
          <w:p w:rsidR="0028182C" w:rsidRDefault="0028182C" w:rsidP="00694DE1">
            <w:pPr>
              <w:contextualSpacing/>
            </w:pPr>
          </w:p>
          <w:p w:rsidR="00854A63" w:rsidRPr="0028182C" w:rsidRDefault="00854A63" w:rsidP="00694DE1">
            <w:pPr>
              <w:contextualSpacing/>
            </w:pPr>
            <w:bookmarkStart w:id="0" w:name="_GoBack"/>
            <w:bookmarkEnd w:id="0"/>
          </w:p>
          <w:p w:rsidR="0028182C" w:rsidRDefault="0028182C" w:rsidP="0028182C">
            <w:pPr>
              <w:contextualSpacing/>
            </w:pPr>
            <w:r w:rsidRPr="0028182C">
              <w:t>На</w:t>
            </w:r>
            <w:r>
              <w:t>чальник управления</w:t>
            </w:r>
          </w:p>
          <w:p w:rsidR="0028182C" w:rsidRPr="00394E63" w:rsidRDefault="0028182C" w:rsidP="0028182C">
            <w:pPr>
              <w:contextualSpacing/>
              <w:rPr>
                <w:rFonts w:ascii="Calibri" w:hAnsi="Calibri"/>
              </w:rPr>
            </w:pPr>
            <w:r>
              <w:t>занятости населения                                                                            Н.Н. Зародов</w:t>
            </w:r>
          </w:p>
        </w:tc>
      </w:tr>
    </w:tbl>
    <w:p w:rsidR="006B222B" w:rsidRPr="006B222B" w:rsidRDefault="006B222B" w:rsidP="0028182C">
      <w:pPr>
        <w:tabs>
          <w:tab w:val="left" w:pos="142"/>
          <w:tab w:val="left" w:pos="1134"/>
        </w:tabs>
        <w:contextualSpacing/>
        <w:rPr>
          <w:rFonts w:eastAsia="Calibri"/>
          <w:szCs w:val="28"/>
          <w:lang w:eastAsia="en-US"/>
        </w:rPr>
      </w:pPr>
    </w:p>
    <w:sectPr w:rsidR="006B222B" w:rsidRPr="006B222B" w:rsidSect="00694DE1">
      <w:headerReference w:type="default" r:id="rId10"/>
      <w:head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F2F" w:rsidRDefault="00822F2F" w:rsidP="00D44112">
      <w:r>
        <w:separator/>
      </w:r>
    </w:p>
  </w:endnote>
  <w:endnote w:type="continuationSeparator" w:id="0">
    <w:p w:rsidR="00822F2F" w:rsidRDefault="00822F2F" w:rsidP="00D44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F2F" w:rsidRDefault="00822F2F" w:rsidP="00D44112">
      <w:r>
        <w:separator/>
      </w:r>
    </w:p>
  </w:footnote>
  <w:footnote w:type="continuationSeparator" w:id="0">
    <w:p w:rsidR="00822F2F" w:rsidRDefault="00822F2F" w:rsidP="00D441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5588792"/>
      <w:docPartObj>
        <w:docPartGallery w:val="Page Numbers (Top of Page)"/>
        <w:docPartUnique/>
      </w:docPartObj>
    </w:sdtPr>
    <w:sdtEndPr/>
    <w:sdtContent>
      <w:p w:rsidR="008F5FCB" w:rsidRDefault="008F5F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EAA">
          <w:rPr>
            <w:noProof/>
          </w:rPr>
          <w:t>9</w:t>
        </w:r>
        <w:r>
          <w:fldChar w:fldCharType="end"/>
        </w:r>
      </w:p>
    </w:sdtContent>
  </w:sdt>
  <w:p w:rsidR="008F5FCB" w:rsidRDefault="008F5FC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FCB" w:rsidRDefault="008F5FCB">
    <w:pPr>
      <w:pStyle w:val="a5"/>
      <w:jc w:val="center"/>
    </w:pPr>
  </w:p>
  <w:p w:rsidR="006B222B" w:rsidRDefault="006B222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05E0"/>
    <w:multiLevelType w:val="hybridMultilevel"/>
    <w:tmpl w:val="6BDEB52C"/>
    <w:lvl w:ilvl="0" w:tplc="1402D06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4293C9E"/>
    <w:multiLevelType w:val="hybridMultilevel"/>
    <w:tmpl w:val="3000BBAE"/>
    <w:lvl w:ilvl="0" w:tplc="702CD35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C012F04"/>
    <w:multiLevelType w:val="multilevel"/>
    <w:tmpl w:val="E31C4BF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71D5FDC"/>
    <w:multiLevelType w:val="hybridMultilevel"/>
    <w:tmpl w:val="02A6D5B8"/>
    <w:lvl w:ilvl="0" w:tplc="A52626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684382"/>
    <w:multiLevelType w:val="hybridMultilevel"/>
    <w:tmpl w:val="4BF0CA96"/>
    <w:lvl w:ilvl="0" w:tplc="7D0811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ADF6570"/>
    <w:multiLevelType w:val="hybridMultilevel"/>
    <w:tmpl w:val="ABB26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584BB4"/>
    <w:multiLevelType w:val="multilevel"/>
    <w:tmpl w:val="D98C54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571" w:hanging="72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7">
    <w:nsid w:val="47BE7BDD"/>
    <w:multiLevelType w:val="multilevel"/>
    <w:tmpl w:val="96E2C77E"/>
    <w:lvl w:ilvl="0">
      <w:start w:val="15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8">
    <w:nsid w:val="47E3252B"/>
    <w:multiLevelType w:val="multilevel"/>
    <w:tmpl w:val="3514D0C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9">
    <w:nsid w:val="63323692"/>
    <w:multiLevelType w:val="hybridMultilevel"/>
    <w:tmpl w:val="67C0C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622DEF"/>
    <w:multiLevelType w:val="multilevel"/>
    <w:tmpl w:val="D194C2CE"/>
    <w:lvl w:ilvl="0">
      <w:start w:val="3"/>
      <w:numFmt w:val="decimal"/>
      <w:lvlText w:val="%1."/>
      <w:lvlJc w:val="left"/>
      <w:pPr>
        <w:ind w:left="113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6C4A291E"/>
    <w:multiLevelType w:val="hybridMultilevel"/>
    <w:tmpl w:val="F79802DE"/>
    <w:lvl w:ilvl="0" w:tplc="30FA735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705479E"/>
    <w:multiLevelType w:val="hybridMultilevel"/>
    <w:tmpl w:val="45F646FC"/>
    <w:lvl w:ilvl="0" w:tplc="9B023492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5"/>
  </w:num>
  <w:num w:numId="8">
    <w:abstractNumId w:val="11"/>
  </w:num>
  <w:num w:numId="9">
    <w:abstractNumId w:val="7"/>
  </w:num>
  <w:num w:numId="10">
    <w:abstractNumId w:val="4"/>
  </w:num>
  <w:num w:numId="11">
    <w:abstractNumId w:val="3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10"/>
    <w:rsid w:val="000007C1"/>
    <w:rsid w:val="00002B17"/>
    <w:rsid w:val="00005E16"/>
    <w:rsid w:val="00021200"/>
    <w:rsid w:val="00032ABE"/>
    <w:rsid w:val="000354D8"/>
    <w:rsid w:val="00037E26"/>
    <w:rsid w:val="00046A76"/>
    <w:rsid w:val="00054FF0"/>
    <w:rsid w:val="00056251"/>
    <w:rsid w:val="00061790"/>
    <w:rsid w:val="000633AE"/>
    <w:rsid w:val="00086005"/>
    <w:rsid w:val="00094CDC"/>
    <w:rsid w:val="000A019D"/>
    <w:rsid w:val="000A176C"/>
    <w:rsid w:val="000D253F"/>
    <w:rsid w:val="000E2A19"/>
    <w:rsid w:val="000F311B"/>
    <w:rsid w:val="00101319"/>
    <w:rsid w:val="001167CF"/>
    <w:rsid w:val="00133483"/>
    <w:rsid w:val="00137400"/>
    <w:rsid w:val="001425CC"/>
    <w:rsid w:val="00150DBF"/>
    <w:rsid w:val="001535F5"/>
    <w:rsid w:val="001571FA"/>
    <w:rsid w:val="001751B1"/>
    <w:rsid w:val="00183131"/>
    <w:rsid w:val="00192BDD"/>
    <w:rsid w:val="001A70E5"/>
    <w:rsid w:val="001B00C9"/>
    <w:rsid w:val="001C6065"/>
    <w:rsid w:val="001D6D40"/>
    <w:rsid w:val="001E0694"/>
    <w:rsid w:val="00205708"/>
    <w:rsid w:val="002104B6"/>
    <w:rsid w:val="00221DA0"/>
    <w:rsid w:val="00225D7C"/>
    <w:rsid w:val="0023028D"/>
    <w:rsid w:val="0023147E"/>
    <w:rsid w:val="00247575"/>
    <w:rsid w:val="00247C61"/>
    <w:rsid w:val="00250D38"/>
    <w:rsid w:val="002531FE"/>
    <w:rsid w:val="00270EEE"/>
    <w:rsid w:val="0028182C"/>
    <w:rsid w:val="00284425"/>
    <w:rsid w:val="00284426"/>
    <w:rsid w:val="00293B0B"/>
    <w:rsid w:val="002A5691"/>
    <w:rsid w:val="002A5C3A"/>
    <w:rsid w:val="002C7BD6"/>
    <w:rsid w:val="002D5757"/>
    <w:rsid w:val="002E6B10"/>
    <w:rsid w:val="002E7212"/>
    <w:rsid w:val="002F148B"/>
    <w:rsid w:val="002F7B90"/>
    <w:rsid w:val="0030236C"/>
    <w:rsid w:val="003159E1"/>
    <w:rsid w:val="00327F1C"/>
    <w:rsid w:val="00330FA0"/>
    <w:rsid w:val="00331C26"/>
    <w:rsid w:val="003506CF"/>
    <w:rsid w:val="003574AC"/>
    <w:rsid w:val="00361757"/>
    <w:rsid w:val="00364687"/>
    <w:rsid w:val="00376FD8"/>
    <w:rsid w:val="0039435C"/>
    <w:rsid w:val="00396643"/>
    <w:rsid w:val="003A49C4"/>
    <w:rsid w:val="003A6C2B"/>
    <w:rsid w:val="003A7D5C"/>
    <w:rsid w:val="003C14A1"/>
    <w:rsid w:val="003C3BAB"/>
    <w:rsid w:val="003C3DF5"/>
    <w:rsid w:val="003D358F"/>
    <w:rsid w:val="003D6A97"/>
    <w:rsid w:val="003F19C4"/>
    <w:rsid w:val="004007A9"/>
    <w:rsid w:val="004018EC"/>
    <w:rsid w:val="004018F4"/>
    <w:rsid w:val="00414919"/>
    <w:rsid w:val="004302FE"/>
    <w:rsid w:val="00450B41"/>
    <w:rsid w:val="004536BC"/>
    <w:rsid w:val="00461087"/>
    <w:rsid w:val="00461270"/>
    <w:rsid w:val="00467AFE"/>
    <w:rsid w:val="00470036"/>
    <w:rsid w:val="00475F84"/>
    <w:rsid w:val="00482983"/>
    <w:rsid w:val="00482BAF"/>
    <w:rsid w:val="0048618C"/>
    <w:rsid w:val="00487543"/>
    <w:rsid w:val="004A47BD"/>
    <w:rsid w:val="004C30BB"/>
    <w:rsid w:val="004C734E"/>
    <w:rsid w:val="004D524D"/>
    <w:rsid w:val="00505FF7"/>
    <w:rsid w:val="00506D1E"/>
    <w:rsid w:val="00532F5B"/>
    <w:rsid w:val="00534818"/>
    <w:rsid w:val="00546631"/>
    <w:rsid w:val="00554429"/>
    <w:rsid w:val="00583C16"/>
    <w:rsid w:val="00584963"/>
    <w:rsid w:val="005A154F"/>
    <w:rsid w:val="005A19E9"/>
    <w:rsid w:val="005B7ADC"/>
    <w:rsid w:val="005C0894"/>
    <w:rsid w:val="005D6C85"/>
    <w:rsid w:val="006011ED"/>
    <w:rsid w:val="00607414"/>
    <w:rsid w:val="00613D32"/>
    <w:rsid w:val="00620BD7"/>
    <w:rsid w:val="006445C0"/>
    <w:rsid w:val="0066084F"/>
    <w:rsid w:val="00660CD6"/>
    <w:rsid w:val="00661BD7"/>
    <w:rsid w:val="00671AB9"/>
    <w:rsid w:val="00674294"/>
    <w:rsid w:val="0068337B"/>
    <w:rsid w:val="00685EF6"/>
    <w:rsid w:val="00694DE1"/>
    <w:rsid w:val="00695A73"/>
    <w:rsid w:val="006A157F"/>
    <w:rsid w:val="006A26C7"/>
    <w:rsid w:val="006A4503"/>
    <w:rsid w:val="006B222B"/>
    <w:rsid w:val="006B5C9A"/>
    <w:rsid w:val="006C5187"/>
    <w:rsid w:val="006D062E"/>
    <w:rsid w:val="006D1462"/>
    <w:rsid w:val="006E3BA9"/>
    <w:rsid w:val="006E6FD6"/>
    <w:rsid w:val="006F4BDB"/>
    <w:rsid w:val="006F7544"/>
    <w:rsid w:val="00700E54"/>
    <w:rsid w:val="00714C2F"/>
    <w:rsid w:val="00715EF7"/>
    <w:rsid w:val="0071635A"/>
    <w:rsid w:val="00716F40"/>
    <w:rsid w:val="00726906"/>
    <w:rsid w:val="00767C8A"/>
    <w:rsid w:val="00780B0C"/>
    <w:rsid w:val="007A6210"/>
    <w:rsid w:val="007C1B0A"/>
    <w:rsid w:val="007C278C"/>
    <w:rsid w:val="007E7271"/>
    <w:rsid w:val="007E7DB2"/>
    <w:rsid w:val="007F0399"/>
    <w:rsid w:val="007F26A2"/>
    <w:rsid w:val="00822A70"/>
    <w:rsid w:val="00822F2F"/>
    <w:rsid w:val="008367DB"/>
    <w:rsid w:val="00837610"/>
    <w:rsid w:val="00853FE0"/>
    <w:rsid w:val="00854A63"/>
    <w:rsid w:val="00856CD6"/>
    <w:rsid w:val="00860369"/>
    <w:rsid w:val="00865633"/>
    <w:rsid w:val="00870070"/>
    <w:rsid w:val="0087234F"/>
    <w:rsid w:val="00874C6D"/>
    <w:rsid w:val="008827A9"/>
    <w:rsid w:val="0088390E"/>
    <w:rsid w:val="00883C87"/>
    <w:rsid w:val="00884ADA"/>
    <w:rsid w:val="00887465"/>
    <w:rsid w:val="00893934"/>
    <w:rsid w:val="00894ACF"/>
    <w:rsid w:val="008A5389"/>
    <w:rsid w:val="008B3EAA"/>
    <w:rsid w:val="008C07C8"/>
    <w:rsid w:val="008C5812"/>
    <w:rsid w:val="008D40A9"/>
    <w:rsid w:val="008E53BB"/>
    <w:rsid w:val="008E7BC6"/>
    <w:rsid w:val="008F0B34"/>
    <w:rsid w:val="008F50C4"/>
    <w:rsid w:val="008F5FCB"/>
    <w:rsid w:val="008F6E6D"/>
    <w:rsid w:val="009010DE"/>
    <w:rsid w:val="00925E2D"/>
    <w:rsid w:val="0094798F"/>
    <w:rsid w:val="00973ACC"/>
    <w:rsid w:val="00993676"/>
    <w:rsid w:val="009A36C8"/>
    <w:rsid w:val="009A7BCA"/>
    <w:rsid w:val="009B03DA"/>
    <w:rsid w:val="009B347F"/>
    <w:rsid w:val="009C16AD"/>
    <w:rsid w:val="009C4367"/>
    <w:rsid w:val="009D3770"/>
    <w:rsid w:val="009D6497"/>
    <w:rsid w:val="009E0A9C"/>
    <w:rsid w:val="009E6DE0"/>
    <w:rsid w:val="009F08D1"/>
    <w:rsid w:val="009F3544"/>
    <w:rsid w:val="00A1616F"/>
    <w:rsid w:val="00A308E3"/>
    <w:rsid w:val="00A30C58"/>
    <w:rsid w:val="00A3589A"/>
    <w:rsid w:val="00A428FF"/>
    <w:rsid w:val="00A4666C"/>
    <w:rsid w:val="00A54E5A"/>
    <w:rsid w:val="00A80306"/>
    <w:rsid w:val="00AA5599"/>
    <w:rsid w:val="00AB2315"/>
    <w:rsid w:val="00AB3330"/>
    <w:rsid w:val="00AB7CCD"/>
    <w:rsid w:val="00AD3891"/>
    <w:rsid w:val="00AD5D90"/>
    <w:rsid w:val="00AE0E76"/>
    <w:rsid w:val="00AE49BA"/>
    <w:rsid w:val="00AF67CE"/>
    <w:rsid w:val="00B0794E"/>
    <w:rsid w:val="00B26932"/>
    <w:rsid w:val="00B303FF"/>
    <w:rsid w:val="00B31DC2"/>
    <w:rsid w:val="00B41E4E"/>
    <w:rsid w:val="00B43A79"/>
    <w:rsid w:val="00B441DC"/>
    <w:rsid w:val="00B6237C"/>
    <w:rsid w:val="00B64191"/>
    <w:rsid w:val="00B80FD6"/>
    <w:rsid w:val="00B924DB"/>
    <w:rsid w:val="00B94655"/>
    <w:rsid w:val="00BB351D"/>
    <w:rsid w:val="00BC5DAB"/>
    <w:rsid w:val="00BD050F"/>
    <w:rsid w:val="00BD4153"/>
    <w:rsid w:val="00BE4C1D"/>
    <w:rsid w:val="00BE7D44"/>
    <w:rsid w:val="00BF2EFC"/>
    <w:rsid w:val="00BF3B17"/>
    <w:rsid w:val="00C00DA6"/>
    <w:rsid w:val="00C13D38"/>
    <w:rsid w:val="00C30913"/>
    <w:rsid w:val="00C46193"/>
    <w:rsid w:val="00C56DD0"/>
    <w:rsid w:val="00C57972"/>
    <w:rsid w:val="00C67F6A"/>
    <w:rsid w:val="00C7467D"/>
    <w:rsid w:val="00C81448"/>
    <w:rsid w:val="00C82B2B"/>
    <w:rsid w:val="00C91A92"/>
    <w:rsid w:val="00CA696E"/>
    <w:rsid w:val="00CB50B5"/>
    <w:rsid w:val="00CD6113"/>
    <w:rsid w:val="00D05FA8"/>
    <w:rsid w:val="00D1077C"/>
    <w:rsid w:val="00D243B4"/>
    <w:rsid w:val="00D24855"/>
    <w:rsid w:val="00D33E94"/>
    <w:rsid w:val="00D363C5"/>
    <w:rsid w:val="00D44112"/>
    <w:rsid w:val="00D52037"/>
    <w:rsid w:val="00D56E22"/>
    <w:rsid w:val="00D6442E"/>
    <w:rsid w:val="00D807CB"/>
    <w:rsid w:val="00D84A96"/>
    <w:rsid w:val="00DA153C"/>
    <w:rsid w:val="00DC4BCA"/>
    <w:rsid w:val="00DD7984"/>
    <w:rsid w:val="00DE17D3"/>
    <w:rsid w:val="00DE54C6"/>
    <w:rsid w:val="00E106E3"/>
    <w:rsid w:val="00E20367"/>
    <w:rsid w:val="00E23E6A"/>
    <w:rsid w:val="00E30123"/>
    <w:rsid w:val="00E31871"/>
    <w:rsid w:val="00E40F77"/>
    <w:rsid w:val="00E429CA"/>
    <w:rsid w:val="00E539E2"/>
    <w:rsid w:val="00E574D0"/>
    <w:rsid w:val="00E731C5"/>
    <w:rsid w:val="00E74C36"/>
    <w:rsid w:val="00EA044C"/>
    <w:rsid w:val="00EA063C"/>
    <w:rsid w:val="00EA4608"/>
    <w:rsid w:val="00EC3048"/>
    <w:rsid w:val="00ED0891"/>
    <w:rsid w:val="00ED54D1"/>
    <w:rsid w:val="00ED6CFC"/>
    <w:rsid w:val="00EE2F41"/>
    <w:rsid w:val="00F04229"/>
    <w:rsid w:val="00F076EA"/>
    <w:rsid w:val="00F1288D"/>
    <w:rsid w:val="00F21048"/>
    <w:rsid w:val="00F24F70"/>
    <w:rsid w:val="00F31952"/>
    <w:rsid w:val="00F32A56"/>
    <w:rsid w:val="00F5690F"/>
    <w:rsid w:val="00F67C17"/>
    <w:rsid w:val="00F9177B"/>
    <w:rsid w:val="00F92F43"/>
    <w:rsid w:val="00F93C9F"/>
    <w:rsid w:val="00F941EF"/>
    <w:rsid w:val="00FA7E2A"/>
    <w:rsid w:val="00FB2CD7"/>
    <w:rsid w:val="00FB55DD"/>
    <w:rsid w:val="00FC1B77"/>
    <w:rsid w:val="00FC63F5"/>
    <w:rsid w:val="00FD5B87"/>
    <w:rsid w:val="00FF2C79"/>
    <w:rsid w:val="00FF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F7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6DD0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2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7A6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41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41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82B2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C56DD0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FORMATTEXT">
    <w:name w:val=".FORMATTEXT"/>
    <w:uiPriority w:val="99"/>
    <w:rsid w:val="00A428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F7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6DD0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2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7A6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41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41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82B2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C56DD0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FORMATTEXT">
    <w:name w:val=".FORMATTEXT"/>
    <w:uiPriority w:val="99"/>
    <w:rsid w:val="00A428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kodeks://link/d?nd=420320149&amp;prevdoc=5426086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1F231-4D14-45C8-882B-9269720DB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9</Pages>
  <Words>3052</Words>
  <Characters>17402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Терещенко</dc:creator>
  <cp:lastModifiedBy>Вадим Кондратенко</cp:lastModifiedBy>
  <cp:revision>15</cp:revision>
  <cp:lastPrinted>2018-01-10T09:08:00Z</cp:lastPrinted>
  <dcterms:created xsi:type="dcterms:W3CDTF">2017-11-21T14:17:00Z</dcterms:created>
  <dcterms:modified xsi:type="dcterms:W3CDTF">2018-01-10T11:11:00Z</dcterms:modified>
</cp:coreProperties>
</file>